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867410</wp:posOffset>
            </wp:positionH>
            <wp:positionV relativeFrom="paragraph">
              <wp:posOffset>113888</wp:posOffset>
            </wp:positionV>
            <wp:extent cx="544194" cy="544194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4194" cy="544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spacing w:line="252" w:lineRule="auto"/>
        <w:rPr/>
      </w:pPr>
      <w:r/>
    </w:p>
    <w:p>
      <w:pPr>
        <w:pStyle w:val="BodyText"/>
        <w:ind w:left="3419"/>
        <w:spacing w:before="309" w:line="729" w:lineRule="exact"/>
        <w:rPr>
          <w:rFonts w:ascii="Microsoft YaHei" w:hAnsi="Microsoft YaHei" w:eastAsia="Microsoft YaHei" w:cs="Microsoft YaHei"/>
          <w:sz w:val="72"/>
          <w:szCs w:val="72"/>
        </w:rPr>
      </w:pPr>
      <w:r>
        <w:rPr>
          <w:sz w:val="72"/>
          <w:szCs w:val="72"/>
          <w:spacing w:val="22"/>
          <w:position w:val="-4"/>
        </w:rPr>
        <w:t>2</w:t>
      </w:r>
      <w:r>
        <w:rPr>
          <w:sz w:val="72"/>
          <w:szCs w:val="72"/>
          <w:spacing w:val="109"/>
          <w:position w:val="-4"/>
        </w:rPr>
        <w:t xml:space="preserve"> </w:t>
      </w:r>
      <w:r>
        <w:rPr>
          <w:sz w:val="72"/>
          <w:szCs w:val="72"/>
          <w:spacing w:val="22"/>
          <w:position w:val="-4"/>
        </w:rPr>
        <w:t>0</w:t>
      </w:r>
      <w:r>
        <w:rPr>
          <w:sz w:val="72"/>
          <w:szCs w:val="72"/>
          <w:spacing w:val="153"/>
          <w:position w:val="-4"/>
        </w:rPr>
        <w:t xml:space="preserve"> </w:t>
      </w:r>
      <w:r>
        <w:rPr>
          <w:sz w:val="72"/>
          <w:szCs w:val="72"/>
          <w:spacing w:val="22"/>
          <w:position w:val="-4"/>
        </w:rPr>
        <w:t>2</w:t>
      </w:r>
      <w:r>
        <w:rPr>
          <w:sz w:val="72"/>
          <w:szCs w:val="72"/>
          <w:spacing w:val="176"/>
          <w:position w:val="-4"/>
        </w:rPr>
        <w:t xml:space="preserve"> </w:t>
      </w:r>
      <w:r>
        <w:rPr>
          <w:sz w:val="72"/>
          <w:szCs w:val="72"/>
          <w:spacing w:val="22"/>
          <w:position w:val="-4"/>
        </w:rPr>
        <w:t>3</w:t>
      </w:r>
      <w:r>
        <w:rPr>
          <w:sz w:val="72"/>
          <w:szCs w:val="72"/>
          <w:spacing w:val="22"/>
          <w:position w:val="-4"/>
        </w:rPr>
        <w:t xml:space="preserve">  </w:t>
      </w:r>
      <w:r>
        <w:rPr>
          <w:rFonts w:ascii="Microsoft YaHei" w:hAnsi="Microsoft YaHei" w:eastAsia="Microsoft YaHei" w:cs="Microsoft YaHei"/>
          <w:sz w:val="72"/>
          <w:szCs w:val="72"/>
          <w:spacing w:val="22"/>
          <w:position w:val="-4"/>
        </w:rPr>
        <w:t>年</w:t>
      </w:r>
      <w:r>
        <w:rPr>
          <w:rFonts w:ascii="Microsoft YaHei" w:hAnsi="Microsoft YaHei" w:eastAsia="Microsoft YaHei" w:cs="Microsoft YaHei"/>
          <w:sz w:val="72"/>
          <w:szCs w:val="72"/>
          <w:spacing w:val="69"/>
          <w:position w:val="-4"/>
        </w:rPr>
        <w:t xml:space="preserve"> </w:t>
      </w:r>
      <w:r>
        <w:rPr>
          <w:rFonts w:ascii="Microsoft YaHei" w:hAnsi="Microsoft YaHei" w:eastAsia="Microsoft YaHei" w:cs="Microsoft YaHei"/>
          <w:sz w:val="72"/>
          <w:szCs w:val="72"/>
          <w:spacing w:val="22"/>
          <w:position w:val="-4"/>
        </w:rPr>
        <w:t>度.</w:t>
      </w:r>
    </w:p>
    <w:p>
      <w:pPr>
        <w:ind w:left="1591"/>
        <w:spacing w:before="415" w:line="224" w:lineRule="auto"/>
        <w:rPr>
          <w:rFonts w:ascii="SimHei" w:hAnsi="SimHei" w:eastAsia="SimHei" w:cs="SimHei"/>
          <w:sz w:val="95"/>
          <w:szCs w:val="95"/>
        </w:rPr>
      </w:pPr>
      <w:r>
        <w:rPr>
          <w:rFonts w:ascii="SimHei" w:hAnsi="SimHei" w:eastAsia="SimHei" w:cs="SimHei"/>
          <w:sz w:val="95"/>
          <w:szCs w:val="95"/>
          <w:spacing w:val="111"/>
        </w:rPr>
        <w:t>部门决算公开文本</w:t>
      </w:r>
    </w:p>
    <w:p>
      <w:pPr>
        <w:pStyle w:val="BodyText"/>
        <w:spacing w:line="284" w:lineRule="auto"/>
        <w:rPr/>
      </w:pPr>
      <w:r/>
    </w:p>
    <w:p>
      <w:pPr>
        <w:ind w:firstLine="1571"/>
        <w:spacing w:line="45" w:lineRule="exact"/>
        <w:rPr/>
      </w:pPr>
      <w:r>
        <w:rPr/>
        <w:drawing>
          <wp:inline distT="0" distB="0" distL="0" distR="0">
            <wp:extent cx="5514975" cy="28575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1497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/>
    </w:p>
    <w:p>
      <w:pPr>
        <w:pStyle w:val="BodyText"/>
        <w:spacing w:line="275" w:lineRule="auto"/>
        <w:rPr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157891</wp:posOffset>
            </wp:positionV>
            <wp:extent cx="526313" cy="6350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6313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5000244</wp:posOffset>
            </wp:positionH>
            <wp:positionV relativeFrom="paragraph">
              <wp:posOffset>162018</wp:posOffset>
            </wp:positionV>
            <wp:extent cx="2162555" cy="1310640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62555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firstLine="4367"/>
        <w:spacing w:line="2064" w:lineRule="exact"/>
        <w:rPr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565404</wp:posOffset>
            </wp:positionH>
            <wp:positionV relativeFrom="paragraph">
              <wp:posOffset>33</wp:posOffset>
            </wp:positionV>
            <wp:extent cx="2159507" cy="1310639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59507" cy="1310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41"/>
        </w:rPr>
        <w:drawing>
          <wp:inline distT="0" distB="0" distL="0" distR="0">
            <wp:extent cx="2161032" cy="1310639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61032" cy="1310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3" w:lineRule="auto"/>
        <w:rPr/>
      </w:pPr>
      <w:r/>
    </w:p>
    <w:p>
      <w:pPr>
        <w:ind w:left="1553"/>
        <w:spacing w:before="130" w:line="222" w:lineRule="auto"/>
        <w:rPr>
          <w:rFonts w:ascii="KaiTi_GB2312" w:hAnsi="KaiTi_GB2312" w:eastAsia="KaiTi_GB2312" w:cs="KaiTi_GB2312"/>
          <w:sz w:val="40"/>
          <w:szCs w:val="40"/>
        </w:rPr>
      </w:pPr>
      <w:r>
        <w:rPr>
          <w:rFonts w:ascii="SimHei" w:hAnsi="SimHei" w:eastAsia="SimHei" w:cs="SimHei"/>
          <w:sz w:val="40"/>
          <w:szCs w:val="40"/>
          <w:spacing w:val="-3"/>
        </w:rPr>
        <w:t>预算代码</w:t>
      </w:r>
      <w:r>
        <w:rPr>
          <w:rFonts w:ascii="KaiTi_GB2312" w:hAnsi="KaiTi_GB2312" w:eastAsia="KaiTi_GB2312" w:cs="KaiTi_GB2312"/>
          <w:sz w:val="40"/>
          <w:szCs w:val="40"/>
          <w:spacing w:val="-3"/>
        </w:rPr>
        <w:t>：438</w:t>
      </w:r>
    </w:p>
    <w:p>
      <w:pPr>
        <w:ind w:left="1557"/>
        <w:spacing w:before="296" w:line="218" w:lineRule="auto"/>
        <w:rPr>
          <w:rFonts w:ascii="KaiTi_GB2312" w:hAnsi="KaiTi_GB2312" w:eastAsia="KaiTi_GB2312" w:cs="KaiTi_GB2312"/>
          <w:sz w:val="40"/>
          <w:szCs w:val="40"/>
        </w:rPr>
      </w:pPr>
      <w:r>
        <w:rPr>
          <w:rFonts w:ascii="SimHei" w:hAnsi="SimHei" w:eastAsia="SimHei" w:cs="SimHei"/>
          <w:sz w:val="40"/>
          <w:szCs w:val="40"/>
          <w:spacing w:val="-2"/>
        </w:rPr>
        <w:t>单位名称</w:t>
      </w:r>
      <w:r>
        <w:rPr>
          <w:rFonts w:ascii="KaiTi_GB2312" w:hAnsi="KaiTi_GB2312" w:eastAsia="KaiTi_GB2312" w:cs="KaiTi_GB2312"/>
          <w:sz w:val="40"/>
          <w:szCs w:val="40"/>
          <w:spacing w:val="-2"/>
        </w:rPr>
        <w:t>：保定市人民政府外事办公室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4366"/>
        <w:spacing w:before="130" w:line="216" w:lineRule="auto"/>
        <w:rPr>
          <w:rFonts w:ascii="KaiTi_GB2312" w:hAnsi="KaiTi_GB2312" w:eastAsia="KaiTi_GB2312" w:cs="KaiTi_GB2312"/>
          <w:sz w:val="40"/>
          <w:szCs w:val="40"/>
        </w:rPr>
      </w:pPr>
      <w:r>
        <w:rPr>
          <w:rFonts w:ascii="KaiTi_GB2312" w:hAnsi="KaiTi_GB2312" w:eastAsia="KaiTi_GB2312" w:cs="KaiTi_GB2312"/>
          <w:sz w:val="40"/>
          <w:szCs w:val="40"/>
          <w:spacing w:val="-2"/>
        </w:rPr>
        <w:t>二</w:t>
      </w:r>
      <w:r>
        <w:rPr>
          <w:rFonts w:ascii="SimSun" w:hAnsi="SimSun" w:eastAsia="SimSun" w:cs="SimSun"/>
          <w:sz w:val="40"/>
          <w:szCs w:val="40"/>
          <w:spacing w:val="-2"/>
        </w:rPr>
        <w:t>〇</w:t>
      </w:r>
      <w:r>
        <w:rPr>
          <w:rFonts w:ascii="KaiTi_GB2312" w:hAnsi="KaiTi_GB2312" w:eastAsia="KaiTi_GB2312" w:cs="KaiTi_GB2312"/>
          <w:sz w:val="40"/>
          <w:szCs w:val="40"/>
          <w:spacing w:val="-2"/>
        </w:rPr>
        <w:t>二四年十一月</w:t>
      </w:r>
    </w:p>
    <w:p>
      <w:pPr>
        <w:spacing w:line="216" w:lineRule="auto"/>
        <w:sectPr>
          <w:headerReference w:type="default" r:id="rId1"/>
          <w:pgSz w:w="11906" w:h="16839"/>
          <w:pgMar w:top="400" w:right="85" w:bottom="0" w:left="0" w:header="0" w:footer="0" w:gutter="0"/>
        </w:sectPr>
        <w:rPr>
          <w:rFonts w:ascii="KaiTi_GB2312" w:hAnsi="KaiTi_GB2312" w:eastAsia="KaiTi_GB2312" w:cs="KaiTi_GB2312"/>
          <w:sz w:val="40"/>
          <w:szCs w:val="40"/>
        </w:rPr>
      </w:pPr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3359"/>
        <w:spacing w:before="139" w:line="225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-32"/>
        </w:rPr>
        <w:t>目</w:t>
      </w:r>
      <w:r>
        <w:rPr>
          <w:rFonts w:ascii="SimHei" w:hAnsi="SimHei" w:eastAsia="SimHei" w:cs="SimHei"/>
          <w:sz w:val="43"/>
          <w:szCs w:val="43"/>
          <w:spacing w:val="10"/>
        </w:rPr>
        <w:t xml:space="preserve">    </w:t>
      </w:r>
      <w:r>
        <w:rPr>
          <w:rFonts w:ascii="SimHei" w:hAnsi="SimHei" w:eastAsia="SimHei" w:cs="SimHei"/>
          <w:sz w:val="43"/>
          <w:szCs w:val="43"/>
          <w:spacing w:val="-32"/>
        </w:rPr>
        <w:t>录</w:t>
      </w:r>
    </w:p>
    <w:p>
      <w:pPr>
        <w:pStyle w:val="BodyText"/>
        <w:spacing w:line="276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ind w:left="398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第一部分</w:t>
      </w:r>
      <w:r>
        <w:rPr>
          <w:rFonts w:ascii="SimHei" w:hAnsi="SimHei" w:eastAsia="SimHei" w:cs="SimHei"/>
          <w:sz w:val="31"/>
          <w:szCs w:val="31"/>
          <w:spacing w:val="13"/>
        </w:rPr>
        <w:t xml:space="preserve">   </w:t>
      </w:r>
      <w:r>
        <w:rPr>
          <w:rFonts w:ascii="SimHei" w:hAnsi="SimHei" w:eastAsia="SimHei" w:cs="SimHei"/>
          <w:sz w:val="31"/>
          <w:szCs w:val="31"/>
          <w:spacing w:val="5"/>
        </w:rPr>
        <w:t>部门概况</w:t>
      </w:r>
    </w:p>
    <w:p>
      <w:pPr>
        <w:pStyle w:val="BodyText"/>
        <w:spacing w:line="257" w:lineRule="auto"/>
        <w:rPr/>
      </w:pPr>
      <w:r/>
    </w:p>
    <w:sdt>
      <w:sdtPr>
        <w:rPr>
          <w:rFonts w:ascii="FangSong_GB2312" w:hAnsi="FangSong_GB2312" w:eastAsia="FangSong_GB2312" w:cs="FangSong_GB2312"/>
          <w:sz w:val="31"/>
          <w:szCs w:val="31"/>
        </w:rPr>
        <w:docPartObj>
          <w:docPartGallery w:val="Table of Contents"/>
          <w:docPartUnique/>
        </w:docPartObj>
      </w:sdtPr>
      <w:sdtEndPr>
        <w:rPr>
          <w:rFonts w:ascii="FangSong_GB2312" w:hAnsi="FangSong_GB2312" w:eastAsia="FangSong_GB2312" w:cs="FangSong_GB2312"/>
          <w:sz w:val="31"/>
          <w:szCs w:val="31"/>
        </w:rPr>
      </w:sdtEndPr>
      <w:sdtContent>
        <w:p>
          <w:pPr>
            <w:ind w:left="1052"/>
            <w:spacing w:before="101" w:line="220" w:lineRule="auto"/>
            <w:rPr>
              <w:rFonts w:ascii="FangSong_GB2312" w:hAnsi="FangSong_GB2312" w:eastAsia="FangSong_GB2312" w:cs="FangSong_GB2312"/>
              <w:sz w:val="31"/>
              <w:szCs w:val="31"/>
            </w:rPr>
          </w:pPr>
          <w:hyperlink w:history="true" w:anchor="bookmark1"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4"/>
              </w:rPr>
              <w:t>一、部门职责</w:t>
            </w:r>
          </w:hyperlink>
        </w:p>
        <w:p>
          <w:pPr>
            <w:pStyle w:val="BodyText"/>
            <w:spacing w:line="267" w:lineRule="auto"/>
            <w:rPr/>
          </w:pPr>
          <w:r/>
        </w:p>
        <w:p>
          <w:pPr>
            <w:ind w:left="1049"/>
            <w:spacing w:before="101" w:line="220" w:lineRule="auto"/>
            <w:rPr>
              <w:rFonts w:ascii="FangSong_GB2312" w:hAnsi="FangSong_GB2312" w:eastAsia="FangSong_GB2312" w:cs="FangSong_GB2312"/>
              <w:sz w:val="31"/>
              <w:szCs w:val="31"/>
            </w:rPr>
          </w:pPr>
          <w:hyperlink w:history="true" w:anchor="bookmark2"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4"/>
              </w:rPr>
              <w:t>二、机构设置</w:t>
            </w:r>
          </w:hyperlink>
        </w:p>
        <w:p>
          <w:pPr>
            <w:pStyle w:val="BodyText"/>
            <w:spacing w:line="269" w:lineRule="auto"/>
            <w:rPr/>
          </w:pPr>
          <w:r/>
        </w:p>
        <w:p>
          <w:pPr>
            <w:ind w:left="398"/>
            <w:spacing w:before="100" w:line="227" w:lineRule="auto"/>
            <w:rPr>
              <w:rFonts w:ascii="SimHei" w:hAnsi="SimHei" w:eastAsia="SimHei" w:cs="SimHei"/>
              <w:sz w:val="31"/>
              <w:szCs w:val="31"/>
            </w:rPr>
          </w:pPr>
          <w:hyperlink w:history="true" w:anchor="bookmark3">
            <w:r>
              <w:rPr>
                <w:rFonts w:ascii="SimHei" w:hAnsi="SimHei" w:eastAsia="SimHei" w:cs="SimHei"/>
                <w:sz w:val="31"/>
                <w:szCs w:val="31"/>
                <w:spacing w:val="7"/>
              </w:rPr>
              <w:t>第二部分</w:t>
            </w:r>
            <w:r>
              <w:rPr>
                <w:rFonts w:ascii="SimHei" w:hAnsi="SimHei" w:eastAsia="SimHei" w:cs="SimHei"/>
                <w:sz w:val="31"/>
                <w:szCs w:val="31"/>
                <w:spacing w:val="7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7"/>
              </w:rPr>
              <w:t>2023 </w:t>
            </w:r>
            <w:r>
              <w:rPr>
                <w:rFonts w:ascii="SimHei" w:hAnsi="SimHei" w:eastAsia="SimHei" w:cs="SimHei"/>
                <w:sz w:val="31"/>
                <w:szCs w:val="31"/>
                <w:spacing w:val="7"/>
              </w:rPr>
              <w:t>年度部门决算报表</w:t>
            </w:r>
          </w:hyperlink>
        </w:p>
        <w:p>
          <w:pPr>
            <w:pStyle w:val="BodyText"/>
            <w:spacing w:line="257" w:lineRule="auto"/>
            <w:rPr/>
          </w:pPr>
          <w:r/>
        </w:p>
        <w:p>
          <w:pPr>
            <w:ind w:left="1057"/>
            <w:spacing w:before="101" w:line="218" w:lineRule="auto"/>
            <w:rPr>
              <w:rFonts w:ascii="FangSong_GB2312" w:hAnsi="FangSong_GB2312" w:eastAsia="FangSong_GB2312" w:cs="FangSong_GB2312"/>
              <w:sz w:val="31"/>
              <w:szCs w:val="31"/>
            </w:rPr>
          </w:pPr>
          <w:hyperlink w:history="true" w:anchor="bookmark4"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6"/>
              </w:rPr>
              <w:t>一、收入支出决算总表</w:t>
            </w:r>
          </w:hyperlink>
        </w:p>
        <w:p>
          <w:pPr>
            <w:pStyle w:val="BodyText"/>
            <w:spacing w:line="270" w:lineRule="auto"/>
            <w:rPr/>
          </w:pPr>
          <w:r/>
        </w:p>
        <w:p>
          <w:pPr>
            <w:ind w:left="1054"/>
            <w:spacing w:before="101" w:line="219" w:lineRule="auto"/>
            <w:rPr>
              <w:rFonts w:ascii="FangSong_GB2312" w:hAnsi="FangSong_GB2312" w:eastAsia="FangSong_GB2312" w:cs="FangSong_GB2312"/>
              <w:sz w:val="31"/>
              <w:szCs w:val="31"/>
            </w:rPr>
          </w:pPr>
          <w:hyperlink w:history="true" w:anchor="bookmark5"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5"/>
              </w:rPr>
              <w:t>二、收入决算表</w:t>
            </w:r>
          </w:hyperlink>
        </w:p>
        <w:p>
          <w:pPr>
            <w:pStyle w:val="BodyText"/>
            <w:spacing w:line="271" w:lineRule="auto"/>
            <w:rPr/>
          </w:pPr>
          <w:r/>
        </w:p>
        <w:p>
          <w:pPr>
            <w:ind w:left="1060"/>
            <w:spacing w:before="102" w:line="218" w:lineRule="auto"/>
            <w:rPr>
              <w:rFonts w:ascii="FangSong_GB2312" w:hAnsi="FangSong_GB2312" w:eastAsia="FangSong_GB2312" w:cs="FangSong_GB2312"/>
              <w:sz w:val="31"/>
              <w:szCs w:val="31"/>
            </w:rPr>
          </w:pPr>
          <w:hyperlink w:history="true" w:anchor="bookmark6"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4"/>
              </w:rPr>
              <w:t>三、支出决算表</w:t>
            </w:r>
          </w:hyperlink>
        </w:p>
        <w:p>
          <w:pPr>
            <w:pStyle w:val="BodyText"/>
            <w:spacing w:line="270" w:lineRule="auto"/>
            <w:rPr/>
          </w:pPr>
          <w:r/>
        </w:p>
        <w:p>
          <w:pPr>
            <w:ind w:left="1074"/>
            <w:spacing w:before="101" w:line="218" w:lineRule="auto"/>
            <w:rPr>
              <w:rFonts w:ascii="FangSong_GB2312" w:hAnsi="FangSong_GB2312" w:eastAsia="FangSong_GB2312" w:cs="FangSong_GB2312"/>
              <w:sz w:val="31"/>
              <w:szCs w:val="31"/>
            </w:rPr>
          </w:pPr>
          <w:hyperlink w:history="true" w:anchor="bookmark7"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6"/>
              </w:rPr>
              <w:t>四、财政拨款收入支出决算总表</w:t>
            </w:r>
          </w:hyperlink>
        </w:p>
        <w:p>
          <w:pPr>
            <w:pStyle w:val="BodyText"/>
            <w:spacing w:line="270" w:lineRule="auto"/>
            <w:rPr/>
          </w:pPr>
          <w:r/>
        </w:p>
        <w:p>
          <w:pPr>
            <w:ind w:left="1048"/>
            <w:spacing w:before="102" w:line="218" w:lineRule="auto"/>
            <w:rPr>
              <w:rFonts w:ascii="FangSong_GB2312" w:hAnsi="FangSong_GB2312" w:eastAsia="FangSong_GB2312" w:cs="FangSong_GB2312"/>
              <w:sz w:val="31"/>
              <w:szCs w:val="31"/>
            </w:rPr>
          </w:pPr>
          <w:hyperlink w:history="true" w:anchor="bookmark8"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8"/>
              </w:rPr>
              <w:t>五、一般公共预算财政拨款支出决算表</w:t>
            </w:r>
          </w:hyperlink>
        </w:p>
        <w:p>
          <w:pPr>
            <w:pStyle w:val="BodyText"/>
            <w:spacing w:line="273" w:lineRule="auto"/>
            <w:rPr/>
          </w:pPr>
          <w:r/>
        </w:p>
        <w:p>
          <w:pPr>
            <w:ind w:left="1050"/>
            <w:spacing w:before="101" w:line="218" w:lineRule="auto"/>
            <w:rPr>
              <w:rFonts w:ascii="FangSong_GB2312" w:hAnsi="FangSong_GB2312" w:eastAsia="FangSong_GB2312" w:cs="FangSong_GB2312"/>
              <w:sz w:val="31"/>
              <w:szCs w:val="31"/>
            </w:rPr>
          </w:pPr>
          <w:hyperlink w:history="true" w:anchor="bookmark9"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8"/>
              </w:rPr>
              <w:t>六、一般公共预算财政拨款基本支出决算明细表</w:t>
            </w:r>
          </w:hyperlink>
        </w:p>
        <w:p>
          <w:pPr>
            <w:pStyle w:val="BodyText"/>
            <w:spacing w:line="270" w:lineRule="auto"/>
            <w:rPr/>
          </w:pPr>
          <w:r/>
        </w:p>
        <w:p>
          <w:pPr>
            <w:ind w:left="1044"/>
            <w:spacing w:before="101" w:line="218" w:lineRule="auto"/>
            <w:rPr>
              <w:rFonts w:ascii="FangSong_GB2312" w:hAnsi="FangSong_GB2312" w:eastAsia="FangSong_GB2312" w:cs="FangSong_GB2312"/>
              <w:sz w:val="31"/>
              <w:szCs w:val="31"/>
            </w:rPr>
          </w:pPr>
          <w:hyperlink w:history="true" w:anchor="bookmark10"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8"/>
              </w:rPr>
              <w:t>七、政府性基金预算财政拨款收入支出决算表</w:t>
            </w:r>
          </w:hyperlink>
        </w:p>
        <w:p>
          <w:pPr>
            <w:pStyle w:val="BodyText"/>
            <w:spacing w:line="270" w:lineRule="auto"/>
            <w:rPr/>
          </w:pPr>
          <w:r/>
        </w:p>
        <w:p>
          <w:pPr>
            <w:ind w:left="1043"/>
            <w:spacing w:before="102" w:line="218" w:lineRule="auto"/>
            <w:rPr>
              <w:rFonts w:ascii="FangSong_GB2312" w:hAnsi="FangSong_GB2312" w:eastAsia="FangSong_GB2312" w:cs="FangSong_GB2312"/>
              <w:sz w:val="31"/>
              <w:szCs w:val="31"/>
            </w:rPr>
          </w:pPr>
          <w:hyperlink w:history="true" w:anchor="bookmark11"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8"/>
              </w:rPr>
              <w:t>八、国有资本经营预算财政拨款支出决算表</w:t>
            </w:r>
          </w:hyperlink>
        </w:p>
        <w:p>
          <w:pPr>
            <w:pStyle w:val="BodyText"/>
            <w:spacing w:line="273" w:lineRule="auto"/>
            <w:rPr/>
          </w:pPr>
          <w:r/>
        </w:p>
        <w:p>
          <w:pPr>
            <w:ind w:left="1040"/>
            <w:spacing w:before="101" w:line="218" w:lineRule="auto"/>
            <w:rPr>
              <w:rFonts w:ascii="FangSong_GB2312" w:hAnsi="FangSong_GB2312" w:eastAsia="FangSong_GB2312" w:cs="FangSong_GB2312"/>
              <w:sz w:val="31"/>
              <w:szCs w:val="31"/>
            </w:rPr>
          </w:pPr>
          <w:hyperlink w:history="true" w:anchor="bookmark12"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6"/>
              </w:rPr>
              <w:t>九、财政拨款“</w:t>
            </w: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-10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6"/>
              </w:rPr>
              <w:t>三公”经费支出决算表</w:t>
            </w:r>
          </w:hyperlink>
        </w:p>
        <w:p>
          <w:pPr>
            <w:pStyle w:val="BodyText"/>
            <w:spacing w:line="269" w:lineRule="auto"/>
            <w:rPr/>
          </w:pPr>
          <w:r/>
        </w:p>
        <w:p>
          <w:pPr>
            <w:ind w:left="398"/>
            <w:spacing w:before="101" w:line="226" w:lineRule="auto"/>
            <w:rPr>
              <w:rFonts w:ascii="SimHei" w:hAnsi="SimHei" w:eastAsia="SimHei" w:cs="SimHei"/>
              <w:sz w:val="31"/>
              <w:szCs w:val="31"/>
            </w:rPr>
          </w:pPr>
          <w:hyperlink w:history="true" w:anchor="bookmark13">
            <w:r>
              <w:rPr>
                <w:rFonts w:ascii="SimHei" w:hAnsi="SimHei" w:eastAsia="SimHei" w:cs="SimHei"/>
                <w:sz w:val="31"/>
                <w:szCs w:val="31"/>
                <w:spacing w:val="7"/>
              </w:rPr>
              <w:t>第三部分</w:t>
            </w:r>
            <w:r>
              <w:rPr>
                <w:rFonts w:ascii="SimHei" w:hAnsi="SimHei" w:eastAsia="SimHei" w:cs="SimHei"/>
                <w:sz w:val="31"/>
                <w:szCs w:val="31"/>
                <w:spacing w:val="7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7"/>
              </w:rPr>
              <w:t>2023 </w:t>
            </w:r>
            <w:r>
              <w:rPr>
                <w:rFonts w:ascii="SimHei" w:hAnsi="SimHei" w:eastAsia="SimHei" w:cs="SimHei"/>
                <w:sz w:val="31"/>
                <w:szCs w:val="31"/>
                <w:spacing w:val="7"/>
              </w:rPr>
              <w:t>年度部门决算情况说明</w:t>
            </w:r>
          </w:hyperlink>
        </w:p>
        <w:p>
          <w:pPr>
            <w:pStyle w:val="BodyText"/>
            <w:spacing w:line="258" w:lineRule="auto"/>
            <w:rPr/>
          </w:pPr>
          <w:r/>
        </w:p>
        <w:p>
          <w:pPr>
            <w:ind w:left="1057"/>
            <w:spacing w:before="101" w:line="218" w:lineRule="auto"/>
            <w:rPr>
              <w:rFonts w:ascii="FangSong_GB2312" w:hAnsi="FangSong_GB2312" w:eastAsia="FangSong_GB2312" w:cs="FangSong_GB2312"/>
              <w:sz w:val="31"/>
              <w:szCs w:val="31"/>
            </w:rPr>
          </w:pPr>
          <w:hyperlink w:history="true" w:anchor="bookmark14"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7"/>
              </w:rPr>
              <w:t>一、收入支出决算总体情况说明</w:t>
            </w:r>
          </w:hyperlink>
        </w:p>
        <w:p>
          <w:pPr>
            <w:pStyle w:val="BodyText"/>
            <w:spacing w:line="272" w:lineRule="auto"/>
            <w:rPr/>
          </w:pPr>
          <w:r/>
        </w:p>
        <w:p>
          <w:pPr>
            <w:ind w:left="1054"/>
            <w:spacing w:before="102" w:line="219" w:lineRule="auto"/>
            <w:rPr>
              <w:rFonts w:ascii="FangSong_GB2312" w:hAnsi="FangSong_GB2312" w:eastAsia="FangSong_GB2312" w:cs="FangSong_GB2312"/>
              <w:sz w:val="31"/>
              <w:szCs w:val="31"/>
            </w:rPr>
          </w:pPr>
          <w:hyperlink w:history="true" w:anchor="bookmark15">
            <w:r>
              <w:rPr>
                <w:rFonts w:ascii="FangSong_GB2312" w:hAnsi="FangSong_GB2312" w:eastAsia="FangSong_GB2312" w:cs="FangSong_GB2312"/>
                <w:sz w:val="31"/>
                <w:szCs w:val="31"/>
                <w:spacing w:val="6"/>
              </w:rPr>
              <w:t>二、收入决算情况说明</w:t>
            </w:r>
          </w:hyperlink>
        </w:p>
      </w:sdtContent>
    </w:sdt>
    <w:p>
      <w:pPr>
        <w:spacing w:line="219" w:lineRule="auto"/>
        <w:sectPr>
          <w:headerReference w:type="default" r:id="rId8"/>
          <w:pgSz w:w="11906" w:h="16839"/>
          <w:pgMar w:top="400" w:right="1785" w:bottom="0" w:left="1785" w:header="0" w:footer="0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pStyle w:val="BodyText"/>
        <w:spacing w:line="289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ind w:left="1060"/>
        <w:spacing w:before="101" w:line="21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三、支出决算情况说明</w:t>
      </w:r>
    </w:p>
    <w:p>
      <w:pPr>
        <w:pStyle w:val="BodyText"/>
        <w:spacing w:line="273" w:lineRule="auto"/>
        <w:rPr/>
      </w:pPr>
      <w:r/>
    </w:p>
    <w:p>
      <w:pPr>
        <w:ind w:left="1074"/>
        <w:spacing w:before="100" w:line="21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四、财政拨款收入支出决算总体情况说明</w:t>
      </w:r>
    </w:p>
    <w:p>
      <w:pPr>
        <w:pStyle w:val="BodyText"/>
        <w:spacing w:line="270" w:lineRule="auto"/>
        <w:rPr/>
      </w:pPr>
      <w:r/>
    </w:p>
    <w:p>
      <w:pPr>
        <w:ind w:left="1048"/>
        <w:spacing w:before="101" w:line="21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五、财政拨款“</w:t>
      </w:r>
      <w:r>
        <w:rPr>
          <w:rFonts w:ascii="FangSong_GB2312" w:hAnsi="FangSong_GB2312" w:eastAsia="FangSong_GB2312" w:cs="FangSong_GB2312"/>
          <w:sz w:val="31"/>
          <w:szCs w:val="31"/>
          <w:spacing w:val="-10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三公”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经费支出决算情况说明</w:t>
      </w:r>
    </w:p>
    <w:p>
      <w:pPr>
        <w:pStyle w:val="BodyText"/>
        <w:spacing w:line="270" w:lineRule="auto"/>
        <w:rPr/>
      </w:pPr>
      <w:r/>
    </w:p>
    <w:p>
      <w:pPr>
        <w:ind w:left="1050"/>
        <w:spacing w:before="101" w:line="21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六、机关运行经费支出说明</w:t>
      </w:r>
    </w:p>
    <w:p>
      <w:pPr>
        <w:pStyle w:val="BodyText"/>
        <w:spacing w:line="273" w:lineRule="auto"/>
        <w:rPr/>
      </w:pPr>
      <w:r/>
    </w:p>
    <w:p>
      <w:pPr>
        <w:ind w:left="1044"/>
        <w:spacing w:before="100" w:line="21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七、政府采购支出说明</w:t>
      </w:r>
    </w:p>
    <w:p>
      <w:pPr>
        <w:pStyle w:val="BodyText"/>
        <w:spacing w:line="269" w:lineRule="auto"/>
        <w:rPr/>
      </w:pPr>
      <w:r/>
    </w:p>
    <w:p>
      <w:pPr>
        <w:ind w:left="1043"/>
        <w:spacing w:before="102" w:line="22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八、国有资产占用情况说明</w:t>
      </w:r>
    </w:p>
    <w:p>
      <w:pPr>
        <w:pStyle w:val="BodyText"/>
        <w:spacing w:line="267" w:lineRule="auto"/>
        <w:rPr/>
      </w:pPr>
      <w:r/>
    </w:p>
    <w:p>
      <w:pPr>
        <w:ind w:left="1040"/>
        <w:spacing w:before="102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九、预算绩效情况说明</w:t>
      </w:r>
    </w:p>
    <w:p>
      <w:pPr>
        <w:pStyle w:val="BodyText"/>
        <w:spacing w:line="271" w:lineRule="auto"/>
        <w:rPr/>
      </w:pPr>
      <w:r/>
    </w:p>
    <w:p>
      <w:pPr>
        <w:ind w:left="1050"/>
        <w:spacing w:before="101" w:line="221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十、其他需要说明的情况</w:t>
      </w:r>
    </w:p>
    <w:p>
      <w:pPr>
        <w:pStyle w:val="BodyText"/>
        <w:spacing w:line="264" w:lineRule="auto"/>
        <w:rPr/>
      </w:pPr>
      <w:r/>
    </w:p>
    <w:p>
      <w:pPr>
        <w:ind w:left="398"/>
        <w:spacing w:before="10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第四部分名词解释</w:t>
      </w:r>
    </w:p>
    <w:p>
      <w:pPr>
        <w:spacing w:line="227" w:lineRule="auto"/>
        <w:sectPr>
          <w:pgSz w:w="11906" w:h="16839"/>
          <w:pgMar w:top="400" w:right="1785" w:bottom="0" w:left="1785" w:header="0" w:footer="0" w:gutter="0"/>
        </w:sectPr>
        <w:rPr>
          <w:rFonts w:ascii="SimHei" w:hAnsi="SimHei" w:eastAsia="SimHei" w:cs="SimHei"/>
          <w:sz w:val="31"/>
          <w:szCs w:val="31"/>
        </w:rPr>
      </w:pP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831"/>
        <w:spacing w:before="231" w:line="223" w:lineRule="auto"/>
        <w:rPr>
          <w:rFonts w:ascii="SimHei" w:hAnsi="SimHei" w:eastAsia="SimHei" w:cs="SimHei"/>
          <w:sz w:val="71"/>
          <w:szCs w:val="71"/>
        </w:rPr>
      </w:pPr>
      <w:r>
        <w:rPr>
          <w:rFonts w:ascii="SimHei" w:hAnsi="SimHei" w:eastAsia="SimHei" w:cs="SimHei"/>
          <w:sz w:val="71"/>
          <w:szCs w:val="71"/>
          <w:spacing w:val="6"/>
        </w:rPr>
        <w:t>第一部分</w:t>
      </w:r>
      <w:r>
        <w:rPr>
          <w:rFonts w:ascii="SimHei" w:hAnsi="SimHei" w:eastAsia="SimHei" w:cs="SimHei"/>
          <w:sz w:val="71"/>
          <w:szCs w:val="71"/>
          <w:spacing w:val="6"/>
        </w:rPr>
        <w:t xml:space="preserve">   </w:t>
      </w:r>
      <w:r>
        <w:rPr>
          <w:rFonts w:ascii="SimHei" w:hAnsi="SimHei" w:eastAsia="SimHei" w:cs="SimHei"/>
          <w:sz w:val="71"/>
          <w:szCs w:val="71"/>
          <w:spacing w:val="6"/>
        </w:rPr>
        <w:t>部门概况</w:t>
      </w:r>
    </w:p>
    <w:p>
      <w:pPr>
        <w:spacing w:line="223" w:lineRule="auto"/>
        <w:sectPr>
          <w:pgSz w:w="11906" w:h="16839"/>
          <w:pgMar w:top="400" w:right="1785" w:bottom="0" w:left="1785" w:header="0" w:footer="0" w:gutter="0"/>
        </w:sectPr>
        <w:rPr>
          <w:rFonts w:ascii="SimHei" w:hAnsi="SimHei" w:eastAsia="SimHei" w:cs="SimHei"/>
          <w:sz w:val="71"/>
          <w:szCs w:val="71"/>
        </w:rPr>
      </w:pPr>
    </w:p>
    <w:p>
      <w:pPr>
        <w:pStyle w:val="BodyText"/>
        <w:spacing w:line="294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pStyle w:val="BodyText"/>
        <w:spacing w:line="295" w:lineRule="auto"/>
        <w:rPr/>
      </w:pPr>
      <w:r/>
    </w:p>
    <w:p>
      <w:pPr>
        <w:ind w:left="329"/>
        <w:spacing w:before="101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一、部门职责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318" w:right="198" w:firstLine="564"/>
        <w:spacing w:before="101" w:line="304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（一）、贯彻执行党和国家对外方针政策、涉港澳方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5"/>
        </w:rPr>
        <w:t>针政策和法律法规。贯彻执行市委市政府外事、港澳工</w:t>
      </w:r>
      <w:r>
        <w:rPr>
          <w:rFonts w:ascii="FangSong_GB2312" w:hAnsi="FangSong_GB2312" w:eastAsia="FangSong_GB2312" w:cs="FangSong_GB2312"/>
          <w:sz w:val="31"/>
          <w:szCs w:val="31"/>
          <w:spacing w:val="1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作的决策部署。拟订全市性外事、港澳工作规定。</w:t>
      </w:r>
    </w:p>
    <w:p>
      <w:pPr>
        <w:ind w:left="331" w:right="198" w:firstLine="550"/>
        <w:spacing w:before="210" w:line="282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（二）、贯彻执行和协调推进全市对外交流合作规划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和部署，对全市外事工作履行综合归口管理职能。</w:t>
      </w:r>
    </w:p>
    <w:p>
      <w:pPr>
        <w:ind w:left="341" w:right="198" w:firstLine="540"/>
        <w:spacing w:before="213" w:line="283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（三）、承担我市涉港澳事务综合性工作，指导我市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与港澳的交往。</w:t>
      </w:r>
    </w:p>
    <w:p>
      <w:pPr>
        <w:ind w:left="341" w:right="198" w:firstLine="540"/>
        <w:spacing w:before="209" w:line="282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（四）、承办市领导对外交往事宜，会同有关部门推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动全市各领域对外交往。</w:t>
      </w:r>
    </w:p>
    <w:p>
      <w:pPr>
        <w:ind w:right="49"/>
        <w:spacing w:before="212" w:line="219" w:lineRule="auto"/>
        <w:jc w:val="righ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-2"/>
        </w:rPr>
        <w:t>（五）、负责指导和管理全市因公出国、赴港澳工作。</w:t>
      </w:r>
    </w:p>
    <w:p>
      <w:pPr>
        <w:ind w:left="331" w:right="109" w:firstLine="550"/>
        <w:spacing w:before="215" w:line="282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（六）、负责重要外宾邀请、报批工作，组织接待来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访的党宾、国宾、政要等重要外宾及外国驻华外交人员。</w:t>
      </w:r>
    </w:p>
    <w:p>
      <w:pPr>
        <w:ind w:left="337" w:right="117" w:firstLine="544"/>
        <w:spacing w:before="208" w:line="304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（七）、负责我市境外机构和公民领事保护协调工作，</w:t>
      </w:r>
      <w:r>
        <w:rPr>
          <w:rFonts w:ascii="FangSong_GB2312" w:hAnsi="FangSong_GB2312" w:eastAsia="FangSong_GB2312" w:cs="FangSong_GB2312"/>
          <w:sz w:val="31"/>
          <w:szCs w:val="31"/>
          <w:spacing w:val="1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5"/>
        </w:rPr>
        <w:t>统筹管理我市邀请外国人来华签证工作，会同</w:t>
      </w:r>
      <w:r>
        <w:rPr>
          <w:rFonts w:ascii="FangSong_GB2312" w:hAnsi="FangSong_GB2312" w:eastAsia="FangSong_GB2312" w:cs="FangSong_GB2312"/>
          <w:sz w:val="31"/>
          <w:szCs w:val="31"/>
          <w:spacing w:val="14"/>
        </w:rPr>
        <w:t>和配合有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关部门处理我市的涉外事务。</w:t>
      </w:r>
    </w:p>
    <w:p>
      <w:pPr>
        <w:ind w:left="324" w:right="198" w:firstLine="558"/>
        <w:spacing w:before="213" w:line="303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（八）、办理来我市采访的外国记者相关事务，会同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5"/>
        </w:rPr>
        <w:t>或配合有关部门开展对外宣传工作；会同有关部门办理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港澳记者来我市采访事宜。</w:t>
      </w:r>
    </w:p>
    <w:p>
      <w:pPr>
        <w:ind w:left="367" w:right="198" w:firstLine="514"/>
        <w:spacing w:before="212" w:line="282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（九）、统筹协调全市友好城市工作，指导保定市人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民对外友好协会的工作。</w:t>
      </w:r>
    </w:p>
    <w:p>
      <w:pPr>
        <w:ind w:left="339" w:right="342" w:firstLine="617"/>
        <w:spacing w:before="177" w:line="295" w:lineRule="auto"/>
        <w:outlineLvl w:val="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（十）、完成省委外事工作委员会办公室、省政府</w:t>
      </w:r>
      <w:r>
        <w:rPr>
          <w:rFonts w:ascii="FangSong_GB2312" w:hAnsi="FangSong_GB2312" w:eastAsia="FangSong_GB2312" w:cs="FangSong_GB2312"/>
          <w:sz w:val="31"/>
          <w:szCs w:val="31"/>
          <w:spacing w:val="1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外事办公室和市委、市政府交办的其他任务。</w:t>
      </w:r>
    </w:p>
    <w:p>
      <w:pPr>
        <w:spacing w:line="295" w:lineRule="auto"/>
        <w:sectPr>
          <w:pgSz w:w="11906" w:h="16839"/>
          <w:pgMar w:top="400" w:right="1785" w:bottom="0" w:left="1785" w:header="0" w:footer="0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pStyle w:val="BodyText"/>
        <w:spacing w:line="294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pStyle w:val="BodyText"/>
        <w:spacing w:line="295" w:lineRule="auto"/>
        <w:rPr/>
      </w:pPr>
      <w:r/>
    </w:p>
    <w:p>
      <w:pPr>
        <w:ind w:left="956"/>
        <w:spacing w:before="101"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二、机构设置</w:t>
      </w:r>
    </w:p>
    <w:p>
      <w:pPr>
        <w:ind w:left="961" w:right="744" w:firstLine="638"/>
        <w:spacing w:before="242" w:line="343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从决算编报单位构成看，纳入</w:t>
      </w:r>
      <w:r>
        <w:rPr>
          <w:rFonts w:ascii="FangSong_GB2312" w:hAnsi="FangSong_GB2312" w:eastAsia="FangSong_GB2312" w:cs="FangSong_GB2312"/>
          <w:sz w:val="31"/>
          <w:szCs w:val="31"/>
          <w:spacing w:val="-3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2023</w:t>
      </w:r>
      <w:r>
        <w:rPr>
          <w:rFonts w:ascii="FangSong_GB2312" w:hAnsi="FangSong_GB2312" w:eastAsia="FangSong_GB2312" w:cs="FangSong_GB2312"/>
          <w:sz w:val="31"/>
          <w:szCs w:val="31"/>
          <w:spacing w:val="-5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年度本部门决算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汇编范围的独立核算单位（以下简称“单位”）共</w:t>
      </w:r>
      <w:r>
        <w:rPr>
          <w:rFonts w:ascii="FangSong_GB2312" w:hAnsi="FangSong_GB2312" w:eastAsia="FangSong_GB2312" w:cs="FangSong_GB2312"/>
          <w:sz w:val="31"/>
          <w:szCs w:val="31"/>
          <w:spacing w:val="-3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3</w:t>
      </w:r>
      <w:r>
        <w:rPr>
          <w:rFonts w:ascii="FangSong_GB2312" w:hAnsi="FangSong_GB2312" w:eastAsia="FangSong_GB2312" w:cs="FangSong_GB2312"/>
          <w:sz w:val="31"/>
          <w:szCs w:val="31"/>
          <w:spacing w:val="-6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个，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具体情况如下：</w:t>
      </w:r>
    </w:p>
    <w:tbl>
      <w:tblPr>
        <w:tblStyle w:val="TableNormal"/>
        <w:tblW w:w="95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89"/>
        <w:gridCol w:w="3483"/>
        <w:gridCol w:w="2444"/>
        <w:gridCol w:w="2668"/>
      </w:tblGrid>
      <w:tr>
        <w:trPr>
          <w:trHeight w:val="820" w:hRule="atLeast"/>
        </w:trPr>
        <w:tc>
          <w:tcPr>
            <w:tcW w:w="98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/>
              <w:spacing w:before="91" w:line="216" w:lineRule="auto"/>
              <w:rPr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348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4"/>
              <w:spacing w:before="91" w:line="214" w:lineRule="auto"/>
              <w:rPr/>
            </w:pPr>
            <w:r>
              <w:rPr>
                <w:b/>
                <w:bCs/>
                <w:spacing w:val="-7"/>
              </w:rPr>
              <w:t>单位名称</w:t>
            </w:r>
          </w:p>
        </w:tc>
        <w:tc>
          <w:tcPr>
            <w:tcW w:w="2444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4"/>
              <w:spacing w:before="91" w:line="214" w:lineRule="auto"/>
              <w:rPr/>
            </w:pPr>
            <w:r>
              <w:rPr>
                <w:b/>
                <w:bCs/>
                <w:spacing w:val="-5"/>
              </w:rPr>
              <w:t>单位基本性质</w:t>
            </w:r>
          </w:p>
        </w:tc>
        <w:tc>
          <w:tcPr>
            <w:tcW w:w="266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7"/>
              <w:spacing w:before="91" w:line="214" w:lineRule="auto"/>
              <w:rPr/>
            </w:pPr>
            <w:r>
              <w:rPr>
                <w:b/>
                <w:bCs/>
                <w:spacing w:val="-7"/>
              </w:rPr>
              <w:t>经费形式</w:t>
            </w:r>
          </w:p>
        </w:tc>
      </w:tr>
      <w:tr>
        <w:trPr>
          <w:trHeight w:val="1123" w:hRule="atLeast"/>
        </w:trPr>
        <w:tc>
          <w:tcPr>
            <w:tcW w:w="989" w:type="dxa"/>
            <w:vAlign w:val="top"/>
          </w:tcPr>
          <w:p>
            <w:pPr>
              <w:pStyle w:val="TableText"/>
              <w:ind w:left="449"/>
              <w:spacing w:before="209" w:line="373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3483" w:type="dxa"/>
            <w:vAlign w:val="top"/>
          </w:tcPr>
          <w:p>
            <w:pPr>
              <w:pStyle w:val="TableText"/>
              <w:ind w:left="132" w:right="105" w:hanging="21"/>
              <w:spacing w:before="209" w:line="298" w:lineRule="auto"/>
              <w:rPr/>
            </w:pPr>
            <w:r>
              <w:rPr>
                <w:spacing w:val="16"/>
              </w:rPr>
              <w:t>保定市人民政府外事办公</w:t>
            </w:r>
            <w:r>
              <w:rPr>
                <w:spacing w:val="4"/>
              </w:rPr>
              <w:t xml:space="preserve"> </w:t>
            </w:r>
            <w:r>
              <w:rPr>
                <w:spacing w:val="-20"/>
              </w:rPr>
              <w:t>室</w:t>
            </w:r>
            <w:r>
              <w:rPr>
                <w:spacing w:val="-68"/>
              </w:rPr>
              <w:t xml:space="preserve"> </w:t>
            </w:r>
            <w:r>
              <w:rPr>
                <w:spacing w:val="-20"/>
              </w:rPr>
              <w:t>(本级)</w:t>
            </w:r>
          </w:p>
        </w:tc>
        <w:tc>
          <w:tcPr>
            <w:tcW w:w="2444" w:type="dxa"/>
            <w:vAlign w:val="top"/>
          </w:tcPr>
          <w:p>
            <w:pPr>
              <w:pStyle w:val="TableText"/>
              <w:ind w:left="670"/>
              <w:spacing w:before="210" w:line="214" w:lineRule="auto"/>
              <w:rPr/>
            </w:pPr>
            <w:r>
              <w:rPr>
                <w:spacing w:val="-3"/>
              </w:rPr>
              <w:t>行政单位</w:t>
            </w:r>
          </w:p>
        </w:tc>
        <w:tc>
          <w:tcPr>
            <w:tcW w:w="2668" w:type="dxa"/>
            <w:vAlign w:val="top"/>
          </w:tcPr>
          <w:p>
            <w:pPr>
              <w:pStyle w:val="TableText"/>
              <w:ind w:left="783"/>
              <w:spacing w:before="210" w:line="214" w:lineRule="auto"/>
              <w:rPr/>
            </w:pPr>
            <w:r>
              <w:rPr>
                <w:spacing w:val="-4"/>
              </w:rPr>
              <w:t>财政拨款</w:t>
            </w:r>
          </w:p>
        </w:tc>
      </w:tr>
      <w:tr>
        <w:trPr>
          <w:trHeight w:val="1123" w:hRule="atLeast"/>
        </w:trPr>
        <w:tc>
          <w:tcPr>
            <w:tcW w:w="989" w:type="dxa"/>
            <w:vAlign w:val="top"/>
          </w:tcPr>
          <w:p>
            <w:pPr>
              <w:pStyle w:val="TableText"/>
              <w:ind w:left="442"/>
              <w:spacing w:before="212" w:line="373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3483" w:type="dxa"/>
            <w:vAlign w:val="top"/>
          </w:tcPr>
          <w:p>
            <w:pPr>
              <w:pStyle w:val="TableText"/>
              <w:ind w:left="132" w:right="105" w:hanging="21"/>
              <w:spacing w:before="212" w:line="297" w:lineRule="auto"/>
              <w:rPr/>
            </w:pPr>
            <w:r>
              <w:rPr>
                <w:spacing w:val="16"/>
              </w:rPr>
              <w:t>保定市人民政府外事办公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室翻译室</w:t>
            </w:r>
          </w:p>
        </w:tc>
        <w:tc>
          <w:tcPr>
            <w:tcW w:w="2444" w:type="dxa"/>
            <w:vAlign w:val="top"/>
          </w:tcPr>
          <w:p>
            <w:pPr>
              <w:pStyle w:val="TableText"/>
              <w:ind w:left="395"/>
              <w:spacing w:before="212" w:line="214" w:lineRule="auto"/>
              <w:rPr/>
            </w:pPr>
            <w:r>
              <w:rPr>
                <w:spacing w:val="-3"/>
              </w:rPr>
              <w:t>参公事业单位</w:t>
            </w:r>
          </w:p>
        </w:tc>
        <w:tc>
          <w:tcPr>
            <w:tcW w:w="2668" w:type="dxa"/>
            <w:vAlign w:val="top"/>
          </w:tcPr>
          <w:p>
            <w:pPr>
              <w:pStyle w:val="TableText"/>
              <w:ind w:left="783"/>
              <w:spacing w:before="212" w:line="214" w:lineRule="auto"/>
              <w:rPr/>
            </w:pPr>
            <w:r>
              <w:rPr>
                <w:spacing w:val="-4"/>
              </w:rPr>
              <w:t>财政拨款</w:t>
            </w:r>
          </w:p>
        </w:tc>
      </w:tr>
      <w:tr>
        <w:trPr>
          <w:trHeight w:val="605" w:hRule="atLeast"/>
        </w:trPr>
        <w:tc>
          <w:tcPr>
            <w:tcW w:w="989" w:type="dxa"/>
            <w:vAlign w:val="top"/>
          </w:tcPr>
          <w:p>
            <w:pPr>
              <w:pStyle w:val="TableText"/>
              <w:ind w:left="453"/>
              <w:spacing w:before="214" w:line="36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3483" w:type="dxa"/>
            <w:vAlign w:val="top"/>
          </w:tcPr>
          <w:p>
            <w:pPr>
              <w:pStyle w:val="TableText"/>
              <w:ind w:left="111"/>
              <w:spacing w:before="214" w:line="214" w:lineRule="auto"/>
              <w:rPr/>
            </w:pPr>
            <w:r>
              <w:rPr>
                <w:spacing w:val="-1"/>
              </w:rPr>
              <w:t>保定市外事服务中心</w:t>
            </w:r>
          </w:p>
        </w:tc>
        <w:tc>
          <w:tcPr>
            <w:tcW w:w="2444" w:type="dxa"/>
            <w:vAlign w:val="top"/>
          </w:tcPr>
          <w:p>
            <w:pPr>
              <w:pStyle w:val="TableText"/>
              <w:ind w:left="392"/>
              <w:spacing w:before="273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经费自理事业单位</w:t>
            </w:r>
          </w:p>
        </w:tc>
        <w:tc>
          <w:tcPr>
            <w:tcW w:w="2668" w:type="dxa"/>
            <w:vAlign w:val="top"/>
          </w:tcPr>
          <w:p>
            <w:pPr>
              <w:pStyle w:val="TableText"/>
              <w:ind w:left="501"/>
              <w:spacing w:before="273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财政性资金零补助</w:t>
            </w:r>
          </w:p>
        </w:tc>
      </w:tr>
    </w:tbl>
    <w:p>
      <w:pPr>
        <w:ind w:left="142" w:right="113" w:hanging="11"/>
        <w:spacing w:before="208" w:line="368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注：1、单位基本性质分为行政单位、参公事业单位、财政补助事业单</w:t>
      </w: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位、经</w:t>
      </w:r>
      <w:r>
        <w:rPr>
          <w:rFonts w:ascii="FangSong_GB2312" w:hAnsi="FangSong_GB2312" w:eastAsia="FangSong_GB2312" w:cs="FangSong_GB2312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3"/>
        </w:rPr>
        <w:t>费自理事业单位四类。</w:t>
      </w:r>
    </w:p>
    <w:p>
      <w:pPr>
        <w:ind w:left="128" w:right="113" w:firstLine="566"/>
        <w:spacing w:before="4" w:line="368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2、经费形式分为财政拨款、财政性资金基本保证、财</w:t>
      </w: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政性资金定额或定</w:t>
      </w:r>
      <w:r>
        <w:rPr>
          <w:rFonts w:ascii="FangSong_GB2312" w:hAnsi="FangSong_GB2312" w:eastAsia="FangSong_GB2312" w:cs="FangSong_GB2312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项补助、财政性资金零补助四类。</w:t>
      </w:r>
    </w:p>
    <w:p>
      <w:pPr>
        <w:spacing w:line="368" w:lineRule="auto"/>
        <w:sectPr>
          <w:pgSz w:w="11906" w:h="16839"/>
          <w:pgMar w:top="400" w:right="1158" w:bottom="0" w:left="1158" w:header="0" w:footer="0" w:gutter="0"/>
        </w:sectPr>
        <w:rPr>
          <w:rFonts w:ascii="FangSong_GB2312" w:hAnsi="FangSong_GB2312" w:eastAsia="FangSong_GB2312" w:cs="FangSong_GB2312"/>
          <w:sz w:val="28"/>
          <w:szCs w:val="28"/>
        </w:rPr>
      </w:pP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2811"/>
        <w:spacing w:before="231" w:line="224" w:lineRule="auto"/>
        <w:outlineLvl w:val="0"/>
        <w:rPr>
          <w:rFonts w:ascii="SimHei" w:hAnsi="SimHei" w:eastAsia="SimHei" w:cs="SimHei"/>
          <w:sz w:val="71"/>
          <w:szCs w:val="71"/>
        </w:rPr>
      </w:pPr>
      <w:r>
        <w:rPr>
          <w:rFonts w:ascii="SimHei" w:hAnsi="SimHei" w:eastAsia="SimHei" w:cs="SimHei"/>
          <w:sz w:val="71"/>
          <w:szCs w:val="71"/>
          <w:spacing w:val="2"/>
        </w:rPr>
        <w:t>第二部分</w:t>
      </w:r>
    </w:p>
    <w:p>
      <w:pPr>
        <w:ind w:left="557"/>
        <w:spacing w:before="386" w:line="224" w:lineRule="auto"/>
        <w:rPr>
          <w:rFonts w:ascii="SimHei" w:hAnsi="SimHei" w:eastAsia="SimHei" w:cs="SimHei"/>
          <w:sz w:val="71"/>
          <w:szCs w:val="71"/>
        </w:rPr>
      </w:pPr>
      <w:r>
        <w:rPr>
          <w:rFonts w:ascii="SimHei" w:hAnsi="SimHei" w:eastAsia="SimHei" w:cs="SimHei"/>
          <w:sz w:val="71"/>
          <w:szCs w:val="71"/>
          <w:spacing w:val="3"/>
        </w:rPr>
        <w:t>2023</w:t>
      </w:r>
      <w:r>
        <w:rPr>
          <w:rFonts w:ascii="SimHei" w:hAnsi="SimHei" w:eastAsia="SimHei" w:cs="SimHei"/>
          <w:sz w:val="71"/>
          <w:szCs w:val="71"/>
          <w:spacing w:val="-135"/>
        </w:rPr>
        <w:t xml:space="preserve"> </w:t>
      </w:r>
      <w:r>
        <w:rPr>
          <w:rFonts w:ascii="SimHei" w:hAnsi="SimHei" w:eastAsia="SimHei" w:cs="SimHei"/>
          <w:sz w:val="71"/>
          <w:szCs w:val="71"/>
          <w:spacing w:val="3"/>
        </w:rPr>
        <w:t>年度部门决算报表</w:t>
      </w:r>
    </w:p>
    <w:p>
      <w:pPr>
        <w:spacing w:line="224" w:lineRule="auto"/>
        <w:sectPr>
          <w:pgSz w:w="11906" w:h="16839"/>
          <w:pgMar w:top="400" w:right="1785" w:bottom="0" w:left="1785" w:header="0" w:footer="0" w:gutter="0"/>
        </w:sectPr>
        <w:rPr>
          <w:rFonts w:ascii="SimHei" w:hAnsi="SimHei" w:eastAsia="SimHei" w:cs="SimHei"/>
          <w:sz w:val="71"/>
          <w:szCs w:val="71"/>
        </w:rPr>
      </w:pPr>
    </w:p>
    <w:p>
      <w:pPr>
        <w:pStyle w:val="BodyText"/>
        <w:spacing w:line="289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ind w:left="3983"/>
        <w:spacing w:before="10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收入支出决算总表</w:t>
      </w:r>
    </w:p>
    <w:p>
      <w:pPr>
        <w:ind w:left="9453"/>
        <w:spacing w:before="197" w:line="231" w:lineRule="auto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</w:rPr>
        <w:t>公开</w:t>
      </w:r>
      <w:r>
        <w:rPr>
          <w:rFonts w:ascii="FangSong" w:hAnsi="FangSong" w:eastAsia="FangSong" w:cs="FangSong"/>
          <w:sz w:val="19"/>
          <w:szCs w:val="19"/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-1"/>
        </w:rPr>
        <w:t>01</w:t>
      </w:r>
      <w:r>
        <w:rPr>
          <w:rFonts w:ascii="Times New Roman" w:hAnsi="Times New Roman" w:eastAsia="Times New Roman" w:cs="Times New Roman"/>
          <w:sz w:val="19"/>
          <w:szCs w:val="19"/>
          <w:spacing w:val="16"/>
          <w:w w:val="101"/>
          <w:position w:val="-1"/>
        </w:rPr>
        <w:t xml:space="preserve"> </w:t>
      </w:r>
      <w:r>
        <w:rPr>
          <w:rFonts w:ascii="FangSong" w:hAnsi="FangSong" w:eastAsia="FangSong" w:cs="FangSong"/>
          <w:sz w:val="19"/>
          <w:szCs w:val="19"/>
        </w:rPr>
        <w:t>表</w:t>
      </w:r>
    </w:p>
    <w:p>
      <w:pPr>
        <w:ind w:left="127"/>
        <w:spacing w:before="73" w:line="230" w:lineRule="auto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8"/>
        </w:rPr>
        <w:t>编制部门（单位</w:t>
      </w:r>
      <w:r>
        <w:rPr>
          <w:rFonts w:ascii="FangSong" w:hAnsi="FangSong" w:eastAsia="FangSong" w:cs="FangSong"/>
          <w:sz w:val="19"/>
          <w:szCs w:val="19"/>
          <w:spacing w:val="5"/>
        </w:rPr>
        <w:t>）</w:t>
      </w:r>
      <w:r>
        <w:rPr>
          <w:rFonts w:ascii="FangSong" w:hAnsi="FangSong" w:eastAsia="FangSong" w:cs="FangSong"/>
          <w:sz w:val="19"/>
          <w:szCs w:val="19"/>
          <w:spacing w:val="-52"/>
        </w:rPr>
        <w:t xml:space="preserve"> </w:t>
      </w:r>
      <w:r>
        <w:rPr>
          <w:rFonts w:ascii="FangSong" w:hAnsi="FangSong" w:eastAsia="FangSong" w:cs="FangSong"/>
          <w:sz w:val="19"/>
          <w:szCs w:val="19"/>
          <w:spacing w:val="5"/>
        </w:rPr>
        <w:t>：</w:t>
      </w:r>
      <w:r>
        <w:rPr>
          <w:rFonts w:ascii="FangSong" w:hAnsi="FangSong" w:eastAsia="FangSong" w:cs="FangSong"/>
          <w:sz w:val="19"/>
          <w:szCs w:val="19"/>
          <w:spacing w:val="8"/>
        </w:rPr>
        <w:t>保定市人民政府外事办</w:t>
      </w:r>
    </w:p>
    <w:p>
      <w:pPr>
        <w:ind w:left="129"/>
        <w:spacing w:before="75" w:line="230" w:lineRule="auto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4"/>
        </w:rPr>
        <w:t>公室</w:t>
      </w:r>
      <w:r>
        <w:rPr>
          <w:rFonts w:ascii="FangSong" w:hAnsi="FangSong" w:eastAsia="FangSong" w:cs="FangSong"/>
          <w:sz w:val="19"/>
          <w:szCs w:val="19"/>
          <w:spacing w:val="1"/>
        </w:rPr>
        <w:t xml:space="preserve">                              </w:t>
      </w:r>
      <w:r>
        <w:rPr>
          <w:rFonts w:ascii="FangSong" w:hAnsi="FangSong" w:eastAsia="FangSong" w:cs="FangSong"/>
          <w:sz w:val="19"/>
          <w:szCs w:val="19"/>
        </w:rPr>
        <w:t xml:space="preserve">                  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2023</w:t>
      </w:r>
      <w:r>
        <w:rPr>
          <w:rFonts w:ascii="Times New Roman" w:hAnsi="Times New Roman" w:eastAsia="Times New Roman" w:cs="Times New Roman"/>
          <w:sz w:val="19"/>
          <w:szCs w:val="19"/>
          <w:spacing w:val="19"/>
          <w:w w:val="102"/>
        </w:rPr>
        <w:t xml:space="preserve"> </w:t>
      </w:r>
      <w:r>
        <w:rPr>
          <w:rFonts w:ascii="FangSong" w:hAnsi="FangSong" w:eastAsia="FangSong" w:cs="FangSong"/>
          <w:sz w:val="19"/>
          <w:szCs w:val="19"/>
          <w:spacing w:val="4"/>
        </w:rPr>
        <w:t>年度</w:t>
      </w:r>
      <w:r>
        <w:rPr>
          <w:rFonts w:ascii="FangSong" w:hAnsi="FangSong" w:eastAsia="FangSong" w:cs="FangSong"/>
          <w:sz w:val="19"/>
          <w:szCs w:val="19"/>
          <w:spacing w:val="2"/>
        </w:rPr>
        <w:t xml:space="preserve">                               </w:t>
      </w:r>
      <w:r>
        <w:rPr>
          <w:rFonts w:ascii="FangSong" w:hAnsi="FangSong" w:eastAsia="FangSong" w:cs="FangSong"/>
          <w:sz w:val="19"/>
          <w:szCs w:val="19"/>
          <w:spacing w:val="4"/>
        </w:rPr>
        <w:t>金额单位：万元</w:t>
      </w:r>
    </w:p>
    <w:p>
      <w:pPr>
        <w:spacing w:line="31" w:lineRule="exact"/>
        <w:rPr/>
      </w:pPr>
      <w:r/>
    </w:p>
    <w:tbl>
      <w:tblPr>
        <w:tblStyle w:val="TableNormal"/>
        <w:tblW w:w="1044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333"/>
        <w:gridCol w:w="825"/>
        <w:gridCol w:w="1195"/>
        <w:gridCol w:w="3171"/>
        <w:gridCol w:w="623"/>
        <w:gridCol w:w="1297"/>
      </w:tblGrid>
      <w:tr>
        <w:trPr>
          <w:trHeight w:val="553" w:hRule="atLeast"/>
        </w:trPr>
        <w:tc>
          <w:tcPr>
            <w:tcW w:w="5353" w:type="dxa"/>
            <w:vAlign w:val="top"/>
            <w:gridSpan w:val="3"/>
          </w:tcPr>
          <w:p>
            <w:pPr>
              <w:ind w:left="2488"/>
              <w:spacing w:before="17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收入</w:t>
            </w:r>
          </w:p>
        </w:tc>
        <w:tc>
          <w:tcPr>
            <w:tcW w:w="5091" w:type="dxa"/>
            <w:vAlign w:val="top"/>
            <w:gridSpan w:val="3"/>
          </w:tcPr>
          <w:p>
            <w:pPr>
              <w:ind w:left="2349"/>
              <w:spacing w:before="178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支出</w:t>
            </w:r>
          </w:p>
        </w:tc>
      </w:tr>
      <w:tr>
        <w:trPr>
          <w:trHeight w:val="317" w:hRule="atLeast"/>
        </w:trPr>
        <w:tc>
          <w:tcPr>
            <w:tcW w:w="3333" w:type="dxa"/>
            <w:vAlign w:val="top"/>
          </w:tcPr>
          <w:p>
            <w:pPr>
              <w:ind w:left="1479"/>
              <w:spacing w:before="47" w:line="23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项目</w:t>
            </w:r>
          </w:p>
        </w:tc>
        <w:tc>
          <w:tcPr>
            <w:tcW w:w="825" w:type="dxa"/>
            <w:vAlign w:val="top"/>
          </w:tcPr>
          <w:p>
            <w:pPr>
              <w:ind w:left="223"/>
              <w:spacing w:before="47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1"/>
              </w:rPr>
              <w:t>行次</w:t>
            </w:r>
          </w:p>
        </w:tc>
        <w:tc>
          <w:tcPr>
            <w:tcW w:w="1195" w:type="dxa"/>
            <w:vAlign w:val="top"/>
          </w:tcPr>
          <w:p>
            <w:pPr>
              <w:ind w:left="309"/>
              <w:spacing w:before="47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决算数</w:t>
            </w:r>
          </w:p>
        </w:tc>
        <w:tc>
          <w:tcPr>
            <w:tcW w:w="3171" w:type="dxa"/>
            <w:vAlign w:val="top"/>
          </w:tcPr>
          <w:p>
            <w:pPr>
              <w:ind w:left="1397"/>
              <w:spacing w:before="47" w:line="23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项目</w:t>
            </w:r>
          </w:p>
        </w:tc>
        <w:tc>
          <w:tcPr>
            <w:tcW w:w="623" w:type="dxa"/>
            <w:vAlign w:val="top"/>
          </w:tcPr>
          <w:p>
            <w:pPr>
              <w:ind w:left="125"/>
              <w:spacing w:before="47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1"/>
              </w:rPr>
              <w:t>行次</w:t>
            </w:r>
          </w:p>
        </w:tc>
        <w:tc>
          <w:tcPr>
            <w:tcW w:w="1297" w:type="dxa"/>
            <w:vAlign w:val="top"/>
          </w:tcPr>
          <w:p>
            <w:pPr>
              <w:ind w:left="360"/>
              <w:spacing w:before="47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决算数</w:t>
            </w:r>
          </w:p>
        </w:tc>
      </w:tr>
      <w:tr>
        <w:trPr>
          <w:trHeight w:val="481" w:hRule="atLeast"/>
        </w:trPr>
        <w:tc>
          <w:tcPr>
            <w:tcW w:w="3333" w:type="dxa"/>
            <w:vAlign w:val="top"/>
          </w:tcPr>
          <w:p>
            <w:pPr>
              <w:ind w:left="1478"/>
              <w:spacing w:before="129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栏次</w:t>
            </w:r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5" w:type="dxa"/>
            <w:vAlign w:val="top"/>
          </w:tcPr>
          <w:p>
            <w:pPr>
              <w:ind w:left="568"/>
              <w:spacing w:before="17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</w:t>
            </w:r>
          </w:p>
        </w:tc>
        <w:tc>
          <w:tcPr>
            <w:tcW w:w="3171" w:type="dxa"/>
            <w:vAlign w:val="top"/>
          </w:tcPr>
          <w:p>
            <w:pPr>
              <w:ind w:left="1395"/>
              <w:spacing w:before="129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栏次</w:t>
            </w:r>
          </w:p>
        </w:tc>
        <w:tc>
          <w:tcPr>
            <w:tcW w:w="6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7" w:type="dxa"/>
            <w:vAlign w:val="top"/>
          </w:tcPr>
          <w:p>
            <w:pPr>
              <w:ind w:left="600"/>
              <w:spacing w:before="17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3333" w:type="dxa"/>
            <w:vAlign w:val="top"/>
          </w:tcPr>
          <w:p>
            <w:pPr>
              <w:ind w:left="123"/>
              <w:spacing w:before="127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</w:rPr>
              <w:t>一、一般公共预算财政拨款收入</w:t>
            </w:r>
          </w:p>
        </w:tc>
        <w:tc>
          <w:tcPr>
            <w:tcW w:w="825" w:type="dxa"/>
            <w:vAlign w:val="top"/>
          </w:tcPr>
          <w:p>
            <w:pPr>
              <w:ind w:left="380"/>
              <w:spacing w:before="139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1</w:t>
            </w:r>
          </w:p>
        </w:tc>
        <w:tc>
          <w:tcPr>
            <w:tcW w:w="1195" w:type="dxa"/>
            <w:vAlign w:val="top"/>
          </w:tcPr>
          <w:p>
            <w:pPr>
              <w:ind w:left="544"/>
              <w:spacing w:before="17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652.01</w:t>
            </w:r>
          </w:p>
        </w:tc>
        <w:tc>
          <w:tcPr>
            <w:tcW w:w="3171" w:type="dxa"/>
            <w:vAlign w:val="top"/>
          </w:tcPr>
          <w:p>
            <w:pPr>
              <w:ind w:left="122"/>
              <w:spacing w:before="128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</w:rPr>
              <w:t>一、一般公共服务支出</w:t>
            </w:r>
          </w:p>
        </w:tc>
        <w:tc>
          <w:tcPr>
            <w:tcW w:w="623" w:type="dxa"/>
            <w:vAlign w:val="top"/>
          </w:tcPr>
          <w:p>
            <w:pPr>
              <w:ind w:left="219"/>
              <w:spacing w:before="17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32</w:t>
            </w:r>
          </w:p>
        </w:tc>
        <w:tc>
          <w:tcPr>
            <w:tcW w:w="1297" w:type="dxa"/>
            <w:vAlign w:val="top"/>
          </w:tcPr>
          <w:p>
            <w:pPr>
              <w:ind w:left="644"/>
              <w:spacing w:before="17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562.87</w:t>
            </w:r>
          </w:p>
        </w:tc>
      </w:tr>
      <w:tr>
        <w:trPr>
          <w:trHeight w:val="481" w:hRule="atLeast"/>
        </w:trPr>
        <w:tc>
          <w:tcPr>
            <w:tcW w:w="3333" w:type="dxa"/>
            <w:vAlign w:val="top"/>
          </w:tcPr>
          <w:p>
            <w:pPr>
              <w:ind w:left="126"/>
              <w:spacing w:before="130" w:line="229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</w:rPr>
              <w:t>二、政府性基金预算财政拨款收入</w:t>
            </w:r>
          </w:p>
        </w:tc>
        <w:tc>
          <w:tcPr>
            <w:tcW w:w="825" w:type="dxa"/>
            <w:vAlign w:val="top"/>
          </w:tcPr>
          <w:p>
            <w:pPr>
              <w:ind w:left="361"/>
              <w:spacing w:before="176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</w:t>
            </w: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71" w:type="dxa"/>
            <w:vAlign w:val="top"/>
          </w:tcPr>
          <w:p>
            <w:pPr>
              <w:ind w:left="125"/>
              <w:spacing w:before="130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二、外交支出</w:t>
            </w:r>
          </w:p>
        </w:tc>
        <w:tc>
          <w:tcPr>
            <w:tcW w:w="623" w:type="dxa"/>
            <w:vAlign w:val="top"/>
          </w:tcPr>
          <w:p>
            <w:pPr>
              <w:ind w:left="219"/>
              <w:spacing w:before="176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33</w:t>
            </w:r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1" w:hRule="atLeast"/>
        </w:trPr>
        <w:tc>
          <w:tcPr>
            <w:tcW w:w="3333" w:type="dxa"/>
            <w:vAlign w:val="top"/>
          </w:tcPr>
          <w:p>
            <w:pPr>
              <w:ind w:left="126"/>
              <w:spacing w:before="128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</w:rPr>
              <w:t>三、国有资本经营预算财政拨款收入</w:t>
            </w:r>
          </w:p>
        </w:tc>
        <w:tc>
          <w:tcPr>
            <w:tcW w:w="825" w:type="dxa"/>
            <w:vAlign w:val="top"/>
          </w:tcPr>
          <w:p>
            <w:pPr>
              <w:ind w:left="365"/>
              <w:spacing w:before="17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</w:t>
            </w: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71" w:type="dxa"/>
            <w:vAlign w:val="top"/>
          </w:tcPr>
          <w:p>
            <w:pPr>
              <w:ind w:left="125"/>
              <w:spacing w:before="128" w:line="23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1"/>
              </w:rPr>
              <w:t>三、</w:t>
            </w:r>
            <w:r>
              <w:rPr>
                <w:rFonts w:ascii="FangSong" w:hAnsi="FangSong" w:eastAsia="FangSong" w:cs="FangSong"/>
                <w:sz w:val="19"/>
                <w:szCs w:val="19"/>
                <w:spacing w:val="-4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-1"/>
              </w:rPr>
              <w:t>国防支出</w:t>
            </w:r>
          </w:p>
        </w:tc>
        <w:tc>
          <w:tcPr>
            <w:tcW w:w="623" w:type="dxa"/>
            <w:vAlign w:val="top"/>
          </w:tcPr>
          <w:p>
            <w:pPr>
              <w:ind w:left="219"/>
              <w:spacing w:before="17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34</w:t>
            </w:r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0" w:hRule="atLeast"/>
        </w:trPr>
        <w:tc>
          <w:tcPr>
            <w:tcW w:w="3333" w:type="dxa"/>
            <w:vAlign w:val="top"/>
          </w:tcPr>
          <w:p>
            <w:pPr>
              <w:ind w:left="144"/>
              <w:spacing w:before="129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四、上级补助收入</w:t>
            </w:r>
          </w:p>
        </w:tc>
        <w:tc>
          <w:tcPr>
            <w:tcW w:w="825" w:type="dxa"/>
            <w:vAlign w:val="top"/>
          </w:tcPr>
          <w:p>
            <w:pPr>
              <w:ind w:left="360"/>
              <w:spacing w:before="176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4</w:t>
            </w: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71" w:type="dxa"/>
            <w:vAlign w:val="top"/>
          </w:tcPr>
          <w:p>
            <w:pPr>
              <w:ind w:left="143"/>
              <w:spacing w:before="129" w:line="23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四、公共安全支出</w:t>
            </w:r>
          </w:p>
        </w:tc>
        <w:tc>
          <w:tcPr>
            <w:tcW w:w="623" w:type="dxa"/>
            <w:vAlign w:val="top"/>
          </w:tcPr>
          <w:p>
            <w:pPr>
              <w:ind w:left="219"/>
              <w:spacing w:before="176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35</w:t>
            </w:r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1" w:hRule="atLeast"/>
        </w:trPr>
        <w:tc>
          <w:tcPr>
            <w:tcW w:w="3333" w:type="dxa"/>
            <w:vAlign w:val="top"/>
          </w:tcPr>
          <w:p>
            <w:pPr>
              <w:ind w:left="123"/>
              <w:spacing w:before="129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五、事业收入</w:t>
            </w:r>
          </w:p>
        </w:tc>
        <w:tc>
          <w:tcPr>
            <w:tcW w:w="825" w:type="dxa"/>
            <w:vAlign w:val="top"/>
          </w:tcPr>
          <w:p>
            <w:pPr>
              <w:ind w:left="367"/>
              <w:spacing w:before="179" w:line="192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</w:t>
            </w: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71" w:type="dxa"/>
            <w:vAlign w:val="top"/>
          </w:tcPr>
          <w:p>
            <w:pPr>
              <w:ind w:left="122"/>
              <w:spacing w:before="130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五、教育支出</w:t>
            </w:r>
          </w:p>
        </w:tc>
        <w:tc>
          <w:tcPr>
            <w:tcW w:w="623" w:type="dxa"/>
            <w:vAlign w:val="top"/>
          </w:tcPr>
          <w:p>
            <w:pPr>
              <w:ind w:left="219"/>
              <w:spacing w:before="176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36</w:t>
            </w:r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0" w:hRule="atLeast"/>
        </w:trPr>
        <w:tc>
          <w:tcPr>
            <w:tcW w:w="3333" w:type="dxa"/>
            <w:vAlign w:val="top"/>
          </w:tcPr>
          <w:p>
            <w:pPr>
              <w:ind w:left="122"/>
              <w:spacing w:before="131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六、经营收入</w:t>
            </w:r>
          </w:p>
        </w:tc>
        <w:tc>
          <w:tcPr>
            <w:tcW w:w="825" w:type="dxa"/>
            <w:vAlign w:val="top"/>
          </w:tcPr>
          <w:p>
            <w:pPr>
              <w:ind w:left="366"/>
              <w:spacing w:before="177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</w:t>
            </w: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71" w:type="dxa"/>
            <w:vAlign w:val="top"/>
          </w:tcPr>
          <w:p>
            <w:pPr>
              <w:ind w:left="121"/>
              <w:spacing w:before="131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六、科学技术支出</w:t>
            </w:r>
          </w:p>
        </w:tc>
        <w:tc>
          <w:tcPr>
            <w:tcW w:w="623" w:type="dxa"/>
            <w:vAlign w:val="top"/>
          </w:tcPr>
          <w:p>
            <w:pPr>
              <w:ind w:left="219"/>
              <w:spacing w:before="177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37</w:t>
            </w:r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1" w:hRule="atLeast"/>
        </w:trPr>
        <w:tc>
          <w:tcPr>
            <w:tcW w:w="3333" w:type="dxa"/>
            <w:vAlign w:val="top"/>
          </w:tcPr>
          <w:p>
            <w:pPr>
              <w:ind w:left="124"/>
              <w:spacing w:before="130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</w:rPr>
              <w:t>七、附属单位上缴收入</w:t>
            </w:r>
          </w:p>
        </w:tc>
        <w:tc>
          <w:tcPr>
            <w:tcW w:w="825" w:type="dxa"/>
            <w:vAlign w:val="top"/>
          </w:tcPr>
          <w:p>
            <w:pPr>
              <w:ind w:left="364"/>
              <w:spacing w:before="180" w:line="192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7</w:t>
            </w: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71" w:type="dxa"/>
            <w:vAlign w:val="top"/>
          </w:tcPr>
          <w:p>
            <w:pPr>
              <w:ind w:left="123"/>
              <w:spacing w:before="130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</w:rPr>
              <w:t>七、文化旅游体育与传媒支出</w:t>
            </w:r>
          </w:p>
        </w:tc>
        <w:tc>
          <w:tcPr>
            <w:tcW w:w="623" w:type="dxa"/>
            <w:vAlign w:val="top"/>
          </w:tcPr>
          <w:p>
            <w:pPr>
              <w:ind w:left="219"/>
              <w:spacing w:before="177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38</w:t>
            </w:r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0" w:hRule="atLeast"/>
        </w:trPr>
        <w:tc>
          <w:tcPr>
            <w:tcW w:w="3333" w:type="dxa"/>
            <w:vAlign w:val="top"/>
          </w:tcPr>
          <w:p>
            <w:pPr>
              <w:ind w:left="119"/>
              <w:spacing w:before="131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八、其他收入</w:t>
            </w:r>
          </w:p>
        </w:tc>
        <w:tc>
          <w:tcPr>
            <w:tcW w:w="825" w:type="dxa"/>
            <w:vAlign w:val="top"/>
          </w:tcPr>
          <w:p>
            <w:pPr>
              <w:ind w:left="369"/>
              <w:spacing w:before="17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8</w:t>
            </w:r>
          </w:p>
        </w:tc>
        <w:tc>
          <w:tcPr>
            <w:tcW w:w="1195" w:type="dxa"/>
            <w:vAlign w:val="top"/>
          </w:tcPr>
          <w:p>
            <w:pPr>
              <w:ind w:left="642"/>
              <w:spacing w:before="17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90.00</w:t>
            </w:r>
          </w:p>
        </w:tc>
        <w:tc>
          <w:tcPr>
            <w:tcW w:w="3171" w:type="dxa"/>
            <w:vAlign w:val="top"/>
          </w:tcPr>
          <w:p>
            <w:pPr>
              <w:ind w:left="118"/>
              <w:spacing w:before="131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</w:rPr>
              <w:t>八、社会保障和就业支出</w:t>
            </w:r>
          </w:p>
        </w:tc>
        <w:tc>
          <w:tcPr>
            <w:tcW w:w="623" w:type="dxa"/>
            <w:vAlign w:val="top"/>
          </w:tcPr>
          <w:p>
            <w:pPr>
              <w:ind w:left="219"/>
              <w:spacing w:before="17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39</w:t>
            </w:r>
          </w:p>
        </w:tc>
        <w:tc>
          <w:tcPr>
            <w:tcW w:w="1297" w:type="dxa"/>
            <w:vAlign w:val="top"/>
          </w:tcPr>
          <w:p>
            <w:pPr>
              <w:ind w:left="658"/>
              <w:spacing w:before="17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119.90</w:t>
            </w:r>
          </w:p>
        </w:tc>
      </w:tr>
      <w:tr>
        <w:trPr>
          <w:trHeight w:val="481" w:hRule="atLeast"/>
        </w:trPr>
        <w:tc>
          <w:tcPr>
            <w:tcW w:w="33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ind w:left="365"/>
              <w:spacing w:before="17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9</w:t>
            </w: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71" w:type="dxa"/>
            <w:vAlign w:val="top"/>
          </w:tcPr>
          <w:p>
            <w:pPr>
              <w:ind w:left="126"/>
              <w:spacing w:before="132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九、卫生健康支出</w:t>
            </w:r>
          </w:p>
        </w:tc>
        <w:tc>
          <w:tcPr>
            <w:tcW w:w="623" w:type="dxa"/>
            <w:vAlign w:val="top"/>
          </w:tcPr>
          <w:p>
            <w:pPr>
              <w:ind w:left="214"/>
              <w:spacing w:before="17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40</w:t>
            </w:r>
          </w:p>
        </w:tc>
        <w:tc>
          <w:tcPr>
            <w:tcW w:w="1297" w:type="dxa"/>
            <w:vAlign w:val="top"/>
          </w:tcPr>
          <w:p>
            <w:pPr>
              <w:ind w:left="743"/>
              <w:spacing w:before="17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31.33</w:t>
            </w:r>
          </w:p>
        </w:tc>
      </w:tr>
      <w:tr>
        <w:trPr>
          <w:trHeight w:val="481" w:hRule="atLeast"/>
        </w:trPr>
        <w:tc>
          <w:tcPr>
            <w:tcW w:w="33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ind w:left="332"/>
              <w:spacing w:before="179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7"/>
              </w:rPr>
              <w:t>10</w:t>
            </w: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71" w:type="dxa"/>
            <w:vAlign w:val="top"/>
          </w:tcPr>
          <w:p>
            <w:pPr>
              <w:ind w:left="125"/>
              <w:spacing w:before="132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十、节能环保支出</w:t>
            </w:r>
          </w:p>
        </w:tc>
        <w:tc>
          <w:tcPr>
            <w:tcW w:w="623" w:type="dxa"/>
            <w:vAlign w:val="top"/>
          </w:tcPr>
          <w:p>
            <w:pPr>
              <w:ind w:left="214"/>
              <w:spacing w:before="179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41</w:t>
            </w:r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1" w:hRule="atLeast"/>
        </w:trPr>
        <w:tc>
          <w:tcPr>
            <w:tcW w:w="33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ind w:left="332"/>
              <w:spacing w:before="17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7"/>
              </w:rPr>
              <w:t>11</w:t>
            </w: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71" w:type="dxa"/>
            <w:vAlign w:val="top"/>
          </w:tcPr>
          <w:p>
            <w:pPr>
              <w:ind w:left="125"/>
              <w:spacing w:before="132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十一、城乡社区支出</w:t>
            </w:r>
          </w:p>
        </w:tc>
        <w:tc>
          <w:tcPr>
            <w:tcW w:w="623" w:type="dxa"/>
            <w:vAlign w:val="top"/>
          </w:tcPr>
          <w:p>
            <w:pPr>
              <w:ind w:left="214"/>
              <w:spacing w:before="17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42</w:t>
            </w:r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1" w:hRule="atLeast"/>
        </w:trPr>
        <w:tc>
          <w:tcPr>
            <w:tcW w:w="33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ind w:left="332"/>
              <w:spacing w:before="179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7"/>
              </w:rPr>
              <w:t>12</w:t>
            </w: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71" w:type="dxa"/>
            <w:vAlign w:val="top"/>
          </w:tcPr>
          <w:p>
            <w:pPr>
              <w:ind w:left="125"/>
              <w:spacing w:before="133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十二、农林水支出</w:t>
            </w:r>
          </w:p>
        </w:tc>
        <w:tc>
          <w:tcPr>
            <w:tcW w:w="623" w:type="dxa"/>
            <w:vAlign w:val="top"/>
          </w:tcPr>
          <w:p>
            <w:pPr>
              <w:ind w:left="214"/>
              <w:spacing w:before="179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43</w:t>
            </w:r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1" w:hRule="atLeast"/>
        </w:trPr>
        <w:tc>
          <w:tcPr>
            <w:tcW w:w="33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ind w:left="332"/>
              <w:spacing w:before="17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7"/>
              </w:rPr>
              <w:t>13</w:t>
            </w: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71" w:type="dxa"/>
            <w:vAlign w:val="top"/>
          </w:tcPr>
          <w:p>
            <w:pPr>
              <w:ind w:left="125"/>
              <w:spacing w:before="132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十三、交通运输支出</w:t>
            </w:r>
          </w:p>
        </w:tc>
        <w:tc>
          <w:tcPr>
            <w:tcW w:w="623" w:type="dxa"/>
            <w:vAlign w:val="top"/>
          </w:tcPr>
          <w:p>
            <w:pPr>
              <w:ind w:left="214"/>
              <w:spacing w:before="17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44</w:t>
            </w:r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1" w:hRule="atLeast"/>
        </w:trPr>
        <w:tc>
          <w:tcPr>
            <w:tcW w:w="33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ind w:left="332"/>
              <w:spacing w:before="179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7"/>
              </w:rPr>
              <w:t>14</w:t>
            </w: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71" w:type="dxa"/>
            <w:vAlign w:val="top"/>
          </w:tcPr>
          <w:p>
            <w:pPr>
              <w:ind w:left="125"/>
              <w:spacing w:before="132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</w:rPr>
              <w:t>十四、资源勘探工业信息等支出</w:t>
            </w:r>
          </w:p>
        </w:tc>
        <w:tc>
          <w:tcPr>
            <w:tcW w:w="623" w:type="dxa"/>
            <w:vAlign w:val="top"/>
          </w:tcPr>
          <w:p>
            <w:pPr>
              <w:ind w:left="214"/>
              <w:spacing w:before="179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45</w:t>
            </w:r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1" w:hRule="atLeast"/>
        </w:trPr>
        <w:tc>
          <w:tcPr>
            <w:tcW w:w="33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ind w:left="332"/>
              <w:spacing w:before="17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7"/>
              </w:rPr>
              <w:t>15</w:t>
            </w: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71" w:type="dxa"/>
            <w:vAlign w:val="top"/>
          </w:tcPr>
          <w:p>
            <w:pPr>
              <w:ind w:left="125"/>
              <w:spacing w:before="132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</w:rPr>
              <w:t>十五、商业服务业等支出</w:t>
            </w:r>
          </w:p>
        </w:tc>
        <w:tc>
          <w:tcPr>
            <w:tcW w:w="623" w:type="dxa"/>
            <w:vAlign w:val="top"/>
          </w:tcPr>
          <w:p>
            <w:pPr>
              <w:ind w:left="214"/>
              <w:spacing w:before="17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46</w:t>
            </w:r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1" w:hRule="atLeast"/>
        </w:trPr>
        <w:tc>
          <w:tcPr>
            <w:tcW w:w="33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ind w:left="332"/>
              <w:spacing w:before="179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7"/>
              </w:rPr>
              <w:t>16</w:t>
            </w: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71" w:type="dxa"/>
            <w:vAlign w:val="top"/>
          </w:tcPr>
          <w:p>
            <w:pPr>
              <w:ind w:left="125"/>
              <w:spacing w:before="133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十六、金融支出</w:t>
            </w:r>
          </w:p>
        </w:tc>
        <w:tc>
          <w:tcPr>
            <w:tcW w:w="623" w:type="dxa"/>
            <w:vAlign w:val="top"/>
          </w:tcPr>
          <w:p>
            <w:pPr>
              <w:ind w:left="214"/>
              <w:spacing w:before="179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47</w:t>
            </w:r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1" w:hRule="atLeast"/>
        </w:trPr>
        <w:tc>
          <w:tcPr>
            <w:tcW w:w="33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ind w:left="332"/>
              <w:spacing w:before="17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7"/>
              </w:rPr>
              <w:t>17</w:t>
            </w: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71" w:type="dxa"/>
            <w:vAlign w:val="top"/>
          </w:tcPr>
          <w:p>
            <w:pPr>
              <w:ind w:left="125"/>
              <w:spacing w:before="131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</w:rPr>
              <w:t>十七、援助其他地区支出</w:t>
            </w:r>
          </w:p>
        </w:tc>
        <w:tc>
          <w:tcPr>
            <w:tcW w:w="623" w:type="dxa"/>
            <w:vAlign w:val="top"/>
          </w:tcPr>
          <w:p>
            <w:pPr>
              <w:ind w:left="214"/>
              <w:spacing w:before="17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48</w:t>
            </w:r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1" w:hRule="atLeast"/>
        </w:trPr>
        <w:tc>
          <w:tcPr>
            <w:tcW w:w="33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ind w:left="332"/>
              <w:spacing w:before="179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7"/>
              </w:rPr>
              <w:t>18</w:t>
            </w: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71" w:type="dxa"/>
            <w:vAlign w:val="top"/>
          </w:tcPr>
          <w:p>
            <w:pPr>
              <w:ind w:left="125"/>
              <w:spacing w:before="132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4"/>
              </w:rPr>
              <w:t>十八、</w:t>
            </w:r>
            <w:r>
              <w:rPr>
                <w:rFonts w:ascii="FangSong" w:hAnsi="FangSong" w:eastAsia="FangSong" w:cs="FangSong"/>
                <w:sz w:val="19"/>
                <w:szCs w:val="19"/>
                <w:spacing w:val="-33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4"/>
              </w:rPr>
              <w:t>自然资源海洋气象等支出</w:t>
            </w:r>
          </w:p>
        </w:tc>
        <w:tc>
          <w:tcPr>
            <w:tcW w:w="623" w:type="dxa"/>
            <w:vAlign w:val="top"/>
          </w:tcPr>
          <w:p>
            <w:pPr>
              <w:ind w:left="214"/>
              <w:spacing w:before="179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49</w:t>
            </w:r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1" w:hRule="atLeast"/>
        </w:trPr>
        <w:tc>
          <w:tcPr>
            <w:tcW w:w="33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ind w:left="332"/>
              <w:spacing w:before="17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7"/>
              </w:rPr>
              <w:t>19</w:t>
            </w: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71" w:type="dxa"/>
            <w:vAlign w:val="top"/>
          </w:tcPr>
          <w:p>
            <w:pPr>
              <w:ind w:left="125"/>
              <w:spacing w:before="131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十九、住房保障支出</w:t>
            </w:r>
          </w:p>
        </w:tc>
        <w:tc>
          <w:tcPr>
            <w:tcW w:w="623" w:type="dxa"/>
            <w:vAlign w:val="top"/>
          </w:tcPr>
          <w:p>
            <w:pPr>
              <w:ind w:left="220"/>
              <w:spacing w:before="17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50</w:t>
            </w:r>
          </w:p>
        </w:tc>
        <w:tc>
          <w:tcPr>
            <w:tcW w:w="1297" w:type="dxa"/>
            <w:vAlign w:val="top"/>
          </w:tcPr>
          <w:p>
            <w:pPr>
              <w:ind w:left="743"/>
              <w:spacing w:before="17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30.46</w:t>
            </w:r>
          </w:p>
        </w:tc>
      </w:tr>
      <w:tr>
        <w:trPr>
          <w:trHeight w:val="481" w:hRule="atLeast"/>
        </w:trPr>
        <w:tc>
          <w:tcPr>
            <w:tcW w:w="33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ind w:left="313"/>
              <w:spacing w:before="179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20</w:t>
            </w: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71" w:type="dxa"/>
            <w:vAlign w:val="top"/>
          </w:tcPr>
          <w:p>
            <w:pPr>
              <w:ind w:left="125"/>
              <w:spacing w:before="133" w:line="229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</w:rPr>
              <w:t>二十、粮油物资储备支出</w:t>
            </w:r>
          </w:p>
        </w:tc>
        <w:tc>
          <w:tcPr>
            <w:tcW w:w="623" w:type="dxa"/>
            <w:vAlign w:val="top"/>
          </w:tcPr>
          <w:p>
            <w:pPr>
              <w:ind w:left="220"/>
              <w:spacing w:before="179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51</w:t>
            </w:r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1" w:hRule="atLeast"/>
        </w:trPr>
        <w:tc>
          <w:tcPr>
            <w:tcW w:w="33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ind w:left="313"/>
              <w:spacing w:before="17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21</w:t>
            </w: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71" w:type="dxa"/>
            <w:vAlign w:val="top"/>
          </w:tcPr>
          <w:p>
            <w:pPr>
              <w:ind w:left="125"/>
              <w:spacing w:before="131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二十一、</w:t>
            </w:r>
            <w:r>
              <w:rPr>
                <w:rFonts w:ascii="FangSong" w:hAnsi="FangSong" w:eastAsia="FangSong" w:cs="FangSong"/>
                <w:sz w:val="19"/>
                <w:szCs w:val="19"/>
                <w:spacing w:val="-48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国有资本经营预算支出</w:t>
            </w:r>
          </w:p>
        </w:tc>
        <w:tc>
          <w:tcPr>
            <w:tcW w:w="623" w:type="dxa"/>
            <w:vAlign w:val="top"/>
          </w:tcPr>
          <w:p>
            <w:pPr>
              <w:ind w:left="220"/>
              <w:spacing w:before="17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52</w:t>
            </w:r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3" w:hRule="atLeast"/>
        </w:trPr>
        <w:tc>
          <w:tcPr>
            <w:tcW w:w="33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ind w:left="313"/>
              <w:spacing w:before="179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22</w:t>
            </w: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71" w:type="dxa"/>
            <w:vAlign w:val="top"/>
          </w:tcPr>
          <w:p>
            <w:pPr>
              <w:ind w:left="125"/>
              <w:spacing w:before="133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二十二、灾害防治及应急管理支出</w:t>
            </w:r>
          </w:p>
        </w:tc>
        <w:tc>
          <w:tcPr>
            <w:tcW w:w="623" w:type="dxa"/>
            <w:vAlign w:val="top"/>
          </w:tcPr>
          <w:p>
            <w:pPr>
              <w:ind w:left="220"/>
              <w:spacing w:before="179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53</w:t>
            </w:r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1906" w:h="16839"/>
          <w:pgMar w:top="400" w:right="743" w:bottom="0" w:left="713" w:header="0" w:footer="0" w:gutter="0"/>
        </w:sectPr>
        <w:rPr/>
      </w:pPr>
    </w:p>
    <w:p>
      <w:pPr>
        <w:spacing w:before="42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tbl>
      <w:tblPr>
        <w:tblStyle w:val="TableNormal"/>
        <w:tblW w:w="1044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333"/>
        <w:gridCol w:w="825"/>
        <w:gridCol w:w="1195"/>
        <w:gridCol w:w="3171"/>
        <w:gridCol w:w="623"/>
        <w:gridCol w:w="1297"/>
      </w:tblGrid>
      <w:tr>
        <w:trPr>
          <w:trHeight w:val="490" w:hRule="atLeast"/>
        </w:trPr>
        <w:tc>
          <w:tcPr>
            <w:tcW w:w="3333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  <w:tcBorders>
              <w:top w:val="nil"/>
            </w:tcBorders>
          </w:tcPr>
          <w:p>
            <w:pPr>
              <w:ind w:left="313"/>
              <w:spacing w:before="183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23</w:t>
            </w:r>
          </w:p>
        </w:tc>
        <w:tc>
          <w:tcPr>
            <w:tcW w:w="1195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71" w:type="dxa"/>
            <w:vAlign w:val="top"/>
            <w:tcBorders>
              <w:top w:val="nil"/>
            </w:tcBorders>
          </w:tcPr>
          <w:p>
            <w:pPr>
              <w:ind w:left="125"/>
              <w:spacing w:before="136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二十三、其他支出</w:t>
            </w:r>
          </w:p>
        </w:tc>
        <w:tc>
          <w:tcPr>
            <w:tcW w:w="623" w:type="dxa"/>
            <w:vAlign w:val="top"/>
            <w:tcBorders>
              <w:top w:val="nil"/>
            </w:tcBorders>
          </w:tcPr>
          <w:p>
            <w:pPr>
              <w:ind w:left="220"/>
              <w:spacing w:before="183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54</w:t>
            </w:r>
          </w:p>
        </w:tc>
        <w:tc>
          <w:tcPr>
            <w:tcW w:w="1297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1" w:hRule="atLeast"/>
        </w:trPr>
        <w:tc>
          <w:tcPr>
            <w:tcW w:w="33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ind w:left="313"/>
              <w:spacing w:before="176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24</w:t>
            </w: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71" w:type="dxa"/>
            <w:vAlign w:val="top"/>
          </w:tcPr>
          <w:p>
            <w:pPr>
              <w:ind w:left="125"/>
              <w:spacing w:before="129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二十四、债务还本支出</w:t>
            </w:r>
          </w:p>
        </w:tc>
        <w:tc>
          <w:tcPr>
            <w:tcW w:w="623" w:type="dxa"/>
            <w:vAlign w:val="top"/>
          </w:tcPr>
          <w:p>
            <w:pPr>
              <w:ind w:left="220"/>
              <w:spacing w:before="178" w:line="192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55</w:t>
            </w:r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0" w:hRule="atLeast"/>
        </w:trPr>
        <w:tc>
          <w:tcPr>
            <w:tcW w:w="33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ind w:left="313"/>
              <w:spacing w:before="17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25</w:t>
            </w: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71" w:type="dxa"/>
            <w:vAlign w:val="top"/>
          </w:tcPr>
          <w:p>
            <w:pPr>
              <w:ind w:left="125"/>
              <w:spacing w:before="128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二十五、债务付息支出</w:t>
            </w:r>
          </w:p>
        </w:tc>
        <w:tc>
          <w:tcPr>
            <w:tcW w:w="623" w:type="dxa"/>
            <w:vAlign w:val="top"/>
          </w:tcPr>
          <w:p>
            <w:pPr>
              <w:ind w:left="220"/>
              <w:spacing w:before="17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56</w:t>
            </w:r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0" w:hRule="atLeast"/>
        </w:trPr>
        <w:tc>
          <w:tcPr>
            <w:tcW w:w="33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ind w:left="313"/>
              <w:spacing w:before="177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26</w:t>
            </w: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71" w:type="dxa"/>
            <w:vAlign w:val="top"/>
          </w:tcPr>
          <w:p>
            <w:pPr>
              <w:ind w:left="125"/>
              <w:spacing w:before="130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二十六、抗疫特别国债安排的支出</w:t>
            </w:r>
          </w:p>
        </w:tc>
        <w:tc>
          <w:tcPr>
            <w:tcW w:w="623" w:type="dxa"/>
            <w:vAlign w:val="top"/>
          </w:tcPr>
          <w:p>
            <w:pPr>
              <w:ind w:left="220"/>
              <w:spacing w:before="179" w:line="192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57</w:t>
            </w:r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1" w:hRule="atLeast"/>
        </w:trPr>
        <w:tc>
          <w:tcPr>
            <w:tcW w:w="3333" w:type="dxa"/>
            <w:vAlign w:val="top"/>
          </w:tcPr>
          <w:p>
            <w:pPr>
              <w:ind w:left="1076"/>
              <w:spacing w:before="130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6"/>
              </w:rPr>
              <w:t>本年收入合计</w:t>
            </w:r>
          </w:p>
        </w:tc>
        <w:tc>
          <w:tcPr>
            <w:tcW w:w="825" w:type="dxa"/>
            <w:vAlign w:val="top"/>
          </w:tcPr>
          <w:p>
            <w:pPr>
              <w:ind w:left="313"/>
              <w:spacing w:before="176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27</w:t>
            </w:r>
          </w:p>
        </w:tc>
        <w:tc>
          <w:tcPr>
            <w:tcW w:w="1195" w:type="dxa"/>
            <w:vAlign w:val="top"/>
          </w:tcPr>
          <w:p>
            <w:pPr>
              <w:ind w:left="543"/>
              <w:spacing w:before="176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742.01</w:t>
            </w:r>
          </w:p>
        </w:tc>
        <w:tc>
          <w:tcPr>
            <w:tcW w:w="3171" w:type="dxa"/>
            <w:vAlign w:val="top"/>
          </w:tcPr>
          <w:p>
            <w:pPr>
              <w:ind w:left="996"/>
              <w:spacing w:before="130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6"/>
              </w:rPr>
              <w:t>本年支出合计</w:t>
            </w:r>
          </w:p>
        </w:tc>
        <w:tc>
          <w:tcPr>
            <w:tcW w:w="623" w:type="dxa"/>
            <w:vAlign w:val="top"/>
          </w:tcPr>
          <w:p>
            <w:pPr>
              <w:ind w:left="220"/>
              <w:spacing w:before="176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58</w:t>
            </w:r>
          </w:p>
        </w:tc>
        <w:tc>
          <w:tcPr>
            <w:tcW w:w="1297" w:type="dxa"/>
            <w:vAlign w:val="top"/>
          </w:tcPr>
          <w:p>
            <w:pPr>
              <w:ind w:left="642"/>
              <w:spacing w:before="176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744.56</w:t>
            </w:r>
          </w:p>
        </w:tc>
      </w:tr>
      <w:tr>
        <w:trPr>
          <w:trHeight w:val="480" w:hRule="atLeast"/>
        </w:trPr>
        <w:tc>
          <w:tcPr>
            <w:tcW w:w="3333" w:type="dxa"/>
            <w:vAlign w:val="top"/>
          </w:tcPr>
          <w:p>
            <w:pPr>
              <w:ind w:left="121"/>
              <w:spacing w:before="131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</w:rPr>
              <w:t>使用非财政拨款结余（含专用结余）</w:t>
            </w:r>
          </w:p>
        </w:tc>
        <w:tc>
          <w:tcPr>
            <w:tcW w:w="825" w:type="dxa"/>
            <w:vAlign w:val="top"/>
          </w:tcPr>
          <w:p>
            <w:pPr>
              <w:ind w:left="313"/>
              <w:spacing w:before="17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28</w:t>
            </w: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71" w:type="dxa"/>
            <w:vAlign w:val="top"/>
          </w:tcPr>
          <w:p>
            <w:pPr>
              <w:ind w:left="123"/>
              <w:spacing w:before="131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结余分配</w:t>
            </w:r>
          </w:p>
        </w:tc>
        <w:tc>
          <w:tcPr>
            <w:tcW w:w="623" w:type="dxa"/>
            <w:vAlign w:val="top"/>
          </w:tcPr>
          <w:p>
            <w:pPr>
              <w:ind w:left="220"/>
              <w:spacing w:before="17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59</w:t>
            </w:r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1" w:hRule="atLeast"/>
        </w:trPr>
        <w:tc>
          <w:tcPr>
            <w:tcW w:w="3333" w:type="dxa"/>
            <w:vAlign w:val="top"/>
          </w:tcPr>
          <w:p>
            <w:pPr>
              <w:ind w:left="124"/>
              <w:spacing w:before="131" w:line="228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年初结转和结余</w:t>
            </w:r>
          </w:p>
        </w:tc>
        <w:tc>
          <w:tcPr>
            <w:tcW w:w="825" w:type="dxa"/>
            <w:vAlign w:val="top"/>
          </w:tcPr>
          <w:p>
            <w:pPr>
              <w:ind w:left="313"/>
              <w:spacing w:before="177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29</w:t>
            </w:r>
          </w:p>
        </w:tc>
        <w:tc>
          <w:tcPr>
            <w:tcW w:w="1195" w:type="dxa"/>
            <w:vAlign w:val="top"/>
          </w:tcPr>
          <w:p>
            <w:pPr>
              <w:ind w:left="739"/>
              <w:spacing w:before="177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2.59</w:t>
            </w:r>
          </w:p>
        </w:tc>
        <w:tc>
          <w:tcPr>
            <w:tcW w:w="3171" w:type="dxa"/>
            <w:vAlign w:val="top"/>
          </w:tcPr>
          <w:p>
            <w:pPr>
              <w:ind w:left="123"/>
              <w:spacing w:before="131" w:line="228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年末结转和结余</w:t>
            </w:r>
          </w:p>
        </w:tc>
        <w:tc>
          <w:tcPr>
            <w:tcW w:w="623" w:type="dxa"/>
            <w:vAlign w:val="top"/>
          </w:tcPr>
          <w:p>
            <w:pPr>
              <w:ind w:left="219"/>
              <w:spacing w:before="177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60</w:t>
            </w:r>
          </w:p>
        </w:tc>
        <w:tc>
          <w:tcPr>
            <w:tcW w:w="1297" w:type="dxa"/>
            <w:vAlign w:val="top"/>
          </w:tcPr>
          <w:p>
            <w:pPr>
              <w:ind w:left="841"/>
              <w:spacing w:before="177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0.04</w:t>
            </w:r>
          </w:p>
        </w:tc>
      </w:tr>
      <w:tr>
        <w:trPr>
          <w:trHeight w:val="480" w:hRule="atLeast"/>
        </w:trPr>
        <w:tc>
          <w:tcPr>
            <w:tcW w:w="33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ind w:left="317"/>
              <w:spacing w:before="179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30</w:t>
            </w:r>
          </w:p>
        </w:tc>
        <w:tc>
          <w:tcPr>
            <w:tcW w:w="11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3" w:type="dxa"/>
            <w:vAlign w:val="top"/>
          </w:tcPr>
          <w:p>
            <w:pPr>
              <w:ind w:left="219"/>
              <w:spacing w:before="179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61</w:t>
            </w:r>
          </w:p>
        </w:tc>
        <w:tc>
          <w:tcPr>
            <w:tcW w:w="1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1" w:hRule="atLeast"/>
        </w:trPr>
        <w:tc>
          <w:tcPr>
            <w:tcW w:w="3333" w:type="dxa"/>
            <w:vAlign w:val="top"/>
          </w:tcPr>
          <w:p>
            <w:pPr>
              <w:ind w:left="1485"/>
              <w:spacing w:before="51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</w:rPr>
              <w:t>总计</w:t>
            </w:r>
          </w:p>
        </w:tc>
        <w:tc>
          <w:tcPr>
            <w:tcW w:w="825" w:type="dxa"/>
            <w:vAlign w:val="top"/>
          </w:tcPr>
          <w:p>
            <w:pPr>
              <w:ind w:left="317"/>
              <w:spacing w:before="97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31</w:t>
            </w:r>
          </w:p>
        </w:tc>
        <w:tc>
          <w:tcPr>
            <w:tcW w:w="1195" w:type="dxa"/>
            <w:vAlign w:val="top"/>
          </w:tcPr>
          <w:p>
            <w:pPr>
              <w:ind w:left="543"/>
              <w:spacing w:before="97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744.60</w:t>
            </w:r>
          </w:p>
        </w:tc>
        <w:tc>
          <w:tcPr>
            <w:tcW w:w="3171" w:type="dxa"/>
            <w:vAlign w:val="top"/>
          </w:tcPr>
          <w:p>
            <w:pPr>
              <w:ind w:left="1404"/>
              <w:spacing w:before="51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</w:rPr>
              <w:t>总计</w:t>
            </w:r>
          </w:p>
        </w:tc>
        <w:tc>
          <w:tcPr>
            <w:tcW w:w="623" w:type="dxa"/>
            <w:vAlign w:val="top"/>
          </w:tcPr>
          <w:p>
            <w:pPr>
              <w:ind w:left="219"/>
              <w:spacing w:before="97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62</w:t>
            </w:r>
          </w:p>
        </w:tc>
        <w:tc>
          <w:tcPr>
            <w:tcW w:w="1297" w:type="dxa"/>
            <w:vAlign w:val="top"/>
          </w:tcPr>
          <w:p>
            <w:pPr>
              <w:ind w:left="642"/>
              <w:spacing w:before="97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744.60</w:t>
            </w:r>
          </w:p>
        </w:tc>
      </w:tr>
    </w:tbl>
    <w:p>
      <w:pPr>
        <w:ind w:left="131"/>
        <w:spacing w:before="45" w:line="228" w:lineRule="auto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9"/>
        </w:rPr>
        <w:t>注：1.本表反映部门本年度的总收支和年末结转结余情况。2.本套报表金额转换时可能存在</w:t>
      </w:r>
      <w:r>
        <w:rPr>
          <w:rFonts w:ascii="FangSong" w:hAnsi="FangSong" w:eastAsia="FangSong" w:cs="FangSong"/>
          <w:sz w:val="19"/>
          <w:szCs w:val="19"/>
          <w:spacing w:val="8"/>
        </w:rPr>
        <w:t>尾数误差。</w:t>
      </w:r>
    </w:p>
    <w:p>
      <w:pPr>
        <w:spacing w:line="228" w:lineRule="auto"/>
        <w:sectPr>
          <w:pgSz w:w="11906" w:h="16839"/>
          <w:pgMar w:top="400" w:right="743" w:bottom="0" w:left="713" w:header="0" w:footer="0" w:gutter="0"/>
        </w:sectPr>
        <w:rPr>
          <w:rFonts w:ascii="FangSong" w:hAnsi="FangSong" w:eastAsia="FangSong" w:cs="FangSong"/>
          <w:sz w:val="19"/>
          <w:szCs w:val="19"/>
        </w:rPr>
      </w:pP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3858"/>
        <w:spacing w:before="10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收入决算表</w:t>
      </w:r>
    </w:p>
    <w:p>
      <w:pPr>
        <w:ind w:left="8243"/>
        <w:spacing w:before="151" w:line="231" w:lineRule="auto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</w:rPr>
        <w:t>公开</w:t>
      </w:r>
      <w:r>
        <w:rPr>
          <w:rFonts w:ascii="FangSong" w:hAnsi="FangSong" w:eastAsia="FangSong" w:cs="FangSong"/>
          <w:sz w:val="19"/>
          <w:szCs w:val="19"/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02</w:t>
      </w:r>
      <w:r>
        <w:rPr>
          <w:rFonts w:ascii="Times New Roman" w:hAnsi="Times New Roman" w:eastAsia="Times New Roman" w:cs="Times New Roman"/>
          <w:sz w:val="19"/>
          <w:szCs w:val="19"/>
          <w:spacing w:val="16"/>
          <w:w w:val="101"/>
        </w:rPr>
        <w:t xml:space="preserve"> </w:t>
      </w:r>
      <w:r>
        <w:rPr>
          <w:rFonts w:ascii="FangSong" w:hAnsi="FangSong" w:eastAsia="FangSong" w:cs="FangSong"/>
          <w:sz w:val="19"/>
          <w:szCs w:val="19"/>
        </w:rPr>
        <w:t>表</w:t>
      </w:r>
    </w:p>
    <w:p>
      <w:pPr>
        <w:ind w:left="126"/>
        <w:spacing w:before="73" w:line="230" w:lineRule="auto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8"/>
        </w:rPr>
        <w:t>编制部门（单位</w:t>
      </w:r>
      <w:r>
        <w:rPr>
          <w:rFonts w:ascii="FangSong" w:hAnsi="FangSong" w:eastAsia="FangSong" w:cs="FangSong"/>
          <w:sz w:val="19"/>
          <w:szCs w:val="19"/>
          <w:spacing w:val="3"/>
        </w:rPr>
        <w:t>）</w:t>
      </w:r>
      <w:r>
        <w:rPr>
          <w:rFonts w:ascii="FangSong" w:hAnsi="FangSong" w:eastAsia="FangSong" w:cs="FangSong"/>
          <w:sz w:val="19"/>
          <w:szCs w:val="19"/>
          <w:spacing w:val="-52"/>
        </w:rPr>
        <w:t xml:space="preserve"> </w:t>
      </w:r>
      <w:r>
        <w:rPr>
          <w:rFonts w:ascii="FangSong" w:hAnsi="FangSong" w:eastAsia="FangSong" w:cs="FangSong"/>
          <w:sz w:val="19"/>
          <w:szCs w:val="19"/>
          <w:spacing w:val="3"/>
        </w:rPr>
        <w:t>：</w:t>
      </w:r>
      <w:r>
        <w:rPr>
          <w:rFonts w:ascii="FangSong" w:hAnsi="FangSong" w:eastAsia="FangSong" w:cs="FangSong"/>
          <w:sz w:val="19"/>
          <w:szCs w:val="19"/>
          <w:spacing w:val="8"/>
        </w:rPr>
        <w:t>保定市人民政</w:t>
      </w:r>
    </w:p>
    <w:p>
      <w:pPr>
        <w:ind w:left="126"/>
        <w:spacing w:before="75" w:line="230" w:lineRule="auto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5"/>
        </w:rPr>
        <w:t>府外事办公室</w:t>
      </w:r>
      <w:r>
        <w:rPr>
          <w:rFonts w:ascii="FangSong" w:hAnsi="FangSong" w:eastAsia="FangSong" w:cs="FangSong"/>
          <w:sz w:val="19"/>
          <w:szCs w:val="19"/>
          <w:spacing w:val="2"/>
        </w:rPr>
        <w:t xml:space="preserve">                                 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>2023</w:t>
      </w:r>
      <w:r>
        <w:rPr>
          <w:rFonts w:ascii="Times New Roman" w:hAnsi="Times New Roman" w:eastAsia="Times New Roman" w:cs="Times New Roman"/>
          <w:sz w:val="19"/>
          <w:szCs w:val="19"/>
          <w:spacing w:val="31"/>
          <w:w w:val="101"/>
        </w:rPr>
        <w:t xml:space="preserve"> </w:t>
      </w:r>
      <w:r>
        <w:rPr>
          <w:rFonts w:ascii="FangSong" w:hAnsi="FangSong" w:eastAsia="FangSong" w:cs="FangSong"/>
          <w:sz w:val="19"/>
          <w:szCs w:val="19"/>
          <w:spacing w:val="5"/>
        </w:rPr>
        <w:t>年度</w:t>
      </w:r>
      <w:r>
        <w:rPr>
          <w:rFonts w:ascii="FangSong" w:hAnsi="FangSong" w:eastAsia="FangSong" w:cs="FangSong"/>
          <w:sz w:val="19"/>
          <w:szCs w:val="19"/>
          <w:spacing w:val="5"/>
        </w:rPr>
        <w:t xml:space="preserve">                        </w:t>
      </w:r>
      <w:r>
        <w:rPr>
          <w:rFonts w:ascii="FangSong" w:hAnsi="FangSong" w:eastAsia="FangSong" w:cs="FangSong"/>
          <w:sz w:val="19"/>
          <w:szCs w:val="19"/>
          <w:spacing w:val="5"/>
        </w:rPr>
        <w:t>金</w:t>
      </w:r>
      <w:r>
        <w:rPr>
          <w:rFonts w:ascii="FangSong" w:hAnsi="FangSong" w:eastAsia="FangSong" w:cs="FangSong"/>
          <w:sz w:val="19"/>
          <w:szCs w:val="19"/>
          <w:spacing w:val="4"/>
        </w:rPr>
        <w:t>额单位：万元</w:t>
      </w:r>
    </w:p>
    <w:p>
      <w:pPr>
        <w:spacing w:line="31" w:lineRule="exact"/>
        <w:rPr/>
      </w:pPr>
      <w:r/>
    </w:p>
    <w:tbl>
      <w:tblPr>
        <w:tblStyle w:val="TableNormal"/>
        <w:tblW w:w="923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44"/>
        <w:gridCol w:w="1159"/>
        <w:gridCol w:w="1036"/>
        <w:gridCol w:w="1036"/>
        <w:gridCol w:w="1036"/>
        <w:gridCol w:w="964"/>
        <w:gridCol w:w="964"/>
        <w:gridCol w:w="1027"/>
        <w:gridCol w:w="968"/>
      </w:tblGrid>
      <w:tr>
        <w:trPr>
          <w:trHeight w:val="519" w:hRule="atLeast"/>
        </w:trPr>
        <w:tc>
          <w:tcPr>
            <w:tcW w:w="2203" w:type="dxa"/>
            <w:vAlign w:val="top"/>
            <w:gridSpan w:val="2"/>
          </w:tcPr>
          <w:p>
            <w:pPr>
              <w:ind w:left="913"/>
              <w:spacing w:before="148" w:line="23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项目</w:t>
            </w:r>
          </w:p>
        </w:tc>
        <w:tc>
          <w:tcPr>
            <w:tcW w:w="1036" w:type="dxa"/>
            <w:vAlign w:val="top"/>
            <w:vMerge w:val="restart"/>
            <w:tcBorders>
              <w:bottom w:val="nil"/>
            </w:tcBorders>
          </w:tcPr>
          <w:p>
            <w:pPr>
              <w:spacing w:line="414" w:lineRule="auto"/>
              <w:rPr>
                <w:rFonts w:ascii="Arial"/>
                <w:sz w:val="21"/>
              </w:rPr>
            </w:pPr>
            <w:r/>
          </w:p>
          <w:p>
            <w:pPr>
              <w:ind w:left="128"/>
              <w:spacing w:before="61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本年收入</w:t>
            </w:r>
          </w:p>
          <w:p>
            <w:pPr>
              <w:ind w:left="332"/>
              <w:spacing w:before="74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1"/>
              </w:rPr>
              <w:t>合计</w:t>
            </w:r>
          </w:p>
        </w:tc>
        <w:tc>
          <w:tcPr>
            <w:tcW w:w="1036" w:type="dxa"/>
            <w:vAlign w:val="top"/>
            <w:vMerge w:val="restart"/>
            <w:tcBorders>
              <w:bottom w:val="nil"/>
            </w:tcBorders>
          </w:tcPr>
          <w:p>
            <w:pPr>
              <w:spacing w:line="413" w:lineRule="auto"/>
              <w:rPr>
                <w:rFonts w:ascii="Arial"/>
                <w:sz w:val="21"/>
              </w:rPr>
            </w:pPr>
            <w:r/>
          </w:p>
          <w:p>
            <w:pPr>
              <w:ind w:left="130"/>
              <w:spacing w:before="62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财政拨款</w:t>
            </w:r>
          </w:p>
          <w:p>
            <w:pPr>
              <w:ind w:left="338"/>
              <w:spacing w:before="73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3"/>
              </w:rPr>
              <w:t>收入</w:t>
            </w:r>
          </w:p>
        </w:tc>
        <w:tc>
          <w:tcPr>
            <w:tcW w:w="1036" w:type="dxa"/>
            <w:vAlign w:val="top"/>
            <w:vMerge w:val="restart"/>
            <w:tcBorders>
              <w:bottom w:val="nil"/>
            </w:tcBorders>
          </w:tcPr>
          <w:p>
            <w:pPr>
              <w:spacing w:line="413" w:lineRule="auto"/>
              <w:rPr>
                <w:rFonts w:ascii="Arial"/>
                <w:sz w:val="21"/>
              </w:rPr>
            </w:pPr>
            <w:r/>
          </w:p>
          <w:p>
            <w:pPr>
              <w:ind w:left="130"/>
              <w:spacing w:before="62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上级补助</w:t>
            </w:r>
          </w:p>
          <w:p>
            <w:pPr>
              <w:ind w:left="341"/>
              <w:spacing w:before="74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3"/>
              </w:rPr>
              <w:t>收入</w:t>
            </w:r>
          </w:p>
        </w:tc>
        <w:tc>
          <w:tcPr>
            <w:tcW w:w="964" w:type="dxa"/>
            <w:vAlign w:val="top"/>
            <w:vMerge w:val="restart"/>
            <w:tcBorders>
              <w:bottom w:val="nil"/>
            </w:tcBorders>
          </w:tcPr>
          <w:p>
            <w:pPr>
              <w:spacing w:line="414" w:lineRule="auto"/>
              <w:rPr>
                <w:rFonts w:ascii="Arial"/>
                <w:sz w:val="21"/>
              </w:rPr>
            </w:pPr>
            <w:r/>
          </w:p>
          <w:p>
            <w:pPr>
              <w:ind w:left="393" w:right="177" w:hanging="199"/>
              <w:spacing w:before="62" w:line="31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事业收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>入</w:t>
            </w:r>
          </w:p>
        </w:tc>
        <w:tc>
          <w:tcPr>
            <w:tcW w:w="964" w:type="dxa"/>
            <w:vAlign w:val="top"/>
            <w:vMerge w:val="restart"/>
            <w:tcBorders>
              <w:bottom w:val="nil"/>
            </w:tcBorders>
          </w:tcPr>
          <w:p>
            <w:pPr>
              <w:spacing w:line="414" w:lineRule="auto"/>
              <w:rPr>
                <w:rFonts w:ascii="Arial"/>
                <w:sz w:val="21"/>
              </w:rPr>
            </w:pPr>
            <w:r/>
          </w:p>
          <w:p>
            <w:pPr>
              <w:ind w:left="394" w:right="176" w:hanging="199"/>
              <w:spacing w:before="62" w:line="31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经营收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>入</w:t>
            </w:r>
          </w:p>
        </w:tc>
        <w:tc>
          <w:tcPr>
            <w:tcW w:w="1027" w:type="dxa"/>
            <w:vAlign w:val="top"/>
            <w:vMerge w:val="restart"/>
            <w:tcBorders>
              <w:bottom w:val="nil"/>
            </w:tcBorders>
          </w:tcPr>
          <w:p>
            <w:pPr>
              <w:spacing w:line="413" w:lineRule="auto"/>
              <w:rPr>
                <w:rFonts w:ascii="Arial"/>
                <w:sz w:val="21"/>
              </w:rPr>
            </w:pPr>
            <w:r/>
          </w:p>
          <w:p>
            <w:pPr>
              <w:ind w:left="135"/>
              <w:spacing w:before="62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4"/>
              </w:rPr>
              <w:t>附属单位</w:t>
            </w:r>
          </w:p>
          <w:p>
            <w:pPr>
              <w:ind w:left="128"/>
              <w:spacing w:before="75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上缴收入</w:t>
            </w:r>
          </w:p>
        </w:tc>
        <w:tc>
          <w:tcPr>
            <w:tcW w:w="968" w:type="dxa"/>
            <w:vAlign w:val="top"/>
            <w:vMerge w:val="restart"/>
            <w:tcBorders>
              <w:bottom w:val="nil"/>
            </w:tcBorders>
          </w:tcPr>
          <w:p>
            <w:pPr>
              <w:spacing w:line="414" w:lineRule="auto"/>
              <w:rPr>
                <w:rFonts w:ascii="Arial"/>
                <w:sz w:val="21"/>
              </w:rPr>
            </w:pPr>
            <w:r/>
          </w:p>
          <w:p>
            <w:pPr>
              <w:ind w:left="395" w:right="182" w:hanging="200"/>
              <w:spacing w:before="62" w:line="31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其他收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>入</w:t>
            </w:r>
          </w:p>
        </w:tc>
      </w:tr>
      <w:tr>
        <w:trPr>
          <w:trHeight w:val="960" w:hRule="atLeast"/>
        </w:trPr>
        <w:tc>
          <w:tcPr>
            <w:tcW w:w="1044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ind w:left="133"/>
              <w:spacing w:before="62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科目代码</w:t>
            </w:r>
          </w:p>
        </w:tc>
        <w:tc>
          <w:tcPr>
            <w:tcW w:w="115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ind w:left="190"/>
              <w:spacing w:before="62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科目名称</w:t>
            </w:r>
          </w:p>
        </w:tc>
        <w:tc>
          <w:tcPr>
            <w:tcW w:w="103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3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2203" w:type="dxa"/>
            <w:vAlign w:val="top"/>
            <w:gridSpan w:val="2"/>
          </w:tcPr>
          <w:p>
            <w:pPr>
              <w:ind w:left="911"/>
              <w:spacing w:before="119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栏次</w:t>
            </w:r>
          </w:p>
        </w:tc>
        <w:tc>
          <w:tcPr>
            <w:tcW w:w="1036" w:type="dxa"/>
            <w:vAlign w:val="top"/>
          </w:tcPr>
          <w:p>
            <w:pPr>
              <w:ind w:left="487"/>
              <w:spacing w:before="131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1</w:t>
            </w:r>
          </w:p>
        </w:tc>
        <w:tc>
          <w:tcPr>
            <w:tcW w:w="1036" w:type="dxa"/>
            <w:vAlign w:val="top"/>
          </w:tcPr>
          <w:p>
            <w:pPr>
              <w:ind w:left="475"/>
              <w:spacing w:before="131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2</w:t>
            </w:r>
          </w:p>
        </w:tc>
        <w:tc>
          <w:tcPr>
            <w:tcW w:w="1036" w:type="dxa"/>
            <w:vAlign w:val="top"/>
          </w:tcPr>
          <w:p>
            <w:pPr>
              <w:ind w:left="478"/>
              <w:spacing w:before="131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3</w:t>
            </w:r>
          </w:p>
        </w:tc>
        <w:tc>
          <w:tcPr>
            <w:tcW w:w="964" w:type="dxa"/>
            <w:vAlign w:val="top"/>
          </w:tcPr>
          <w:p>
            <w:pPr>
              <w:ind w:left="438"/>
              <w:spacing w:before="131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4</w:t>
            </w:r>
          </w:p>
        </w:tc>
        <w:tc>
          <w:tcPr>
            <w:tcW w:w="964" w:type="dxa"/>
            <w:vAlign w:val="top"/>
          </w:tcPr>
          <w:p>
            <w:pPr>
              <w:ind w:left="443"/>
              <w:spacing w:before="131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5</w:t>
            </w:r>
          </w:p>
        </w:tc>
        <w:tc>
          <w:tcPr>
            <w:tcW w:w="1027" w:type="dxa"/>
            <w:vAlign w:val="top"/>
          </w:tcPr>
          <w:p>
            <w:pPr>
              <w:ind w:left="471"/>
              <w:spacing w:before="131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6</w:t>
            </w:r>
          </w:p>
        </w:tc>
        <w:tc>
          <w:tcPr>
            <w:tcW w:w="968" w:type="dxa"/>
            <w:vAlign w:val="top"/>
          </w:tcPr>
          <w:p>
            <w:pPr>
              <w:ind w:left="443"/>
              <w:spacing w:before="131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7</w:t>
            </w:r>
          </w:p>
        </w:tc>
      </w:tr>
      <w:tr>
        <w:trPr>
          <w:trHeight w:val="572" w:hRule="atLeast"/>
        </w:trPr>
        <w:tc>
          <w:tcPr>
            <w:tcW w:w="2203" w:type="dxa"/>
            <w:vAlign w:val="top"/>
            <w:gridSpan w:val="2"/>
          </w:tcPr>
          <w:p>
            <w:pPr>
              <w:ind w:left="917"/>
              <w:spacing w:before="174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1"/>
              </w:rPr>
              <w:t>合计</w:t>
            </w:r>
          </w:p>
        </w:tc>
        <w:tc>
          <w:tcPr>
            <w:tcW w:w="1036" w:type="dxa"/>
            <w:vAlign w:val="top"/>
          </w:tcPr>
          <w:p>
            <w:pPr>
              <w:ind w:left="383"/>
              <w:spacing w:before="220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742.01</w:t>
            </w:r>
          </w:p>
        </w:tc>
        <w:tc>
          <w:tcPr>
            <w:tcW w:w="1036" w:type="dxa"/>
            <w:vAlign w:val="top"/>
          </w:tcPr>
          <w:p>
            <w:pPr>
              <w:ind w:left="385"/>
              <w:spacing w:before="220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652.01</w:t>
            </w:r>
          </w:p>
        </w:tc>
        <w:tc>
          <w:tcPr>
            <w:tcW w:w="10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8" w:type="dxa"/>
            <w:vAlign w:val="top"/>
          </w:tcPr>
          <w:p>
            <w:pPr>
              <w:ind w:left="414"/>
              <w:spacing w:before="220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90.00</w:t>
            </w:r>
          </w:p>
        </w:tc>
      </w:tr>
      <w:tr>
        <w:trPr>
          <w:trHeight w:val="629" w:hRule="atLeast"/>
        </w:trPr>
        <w:tc>
          <w:tcPr>
            <w:tcW w:w="1044" w:type="dxa"/>
            <w:vAlign w:val="top"/>
          </w:tcPr>
          <w:p>
            <w:pPr>
              <w:ind w:left="116"/>
              <w:spacing w:before="204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position w:val="1"/>
              </w:rPr>
              <w:t>201</w:t>
            </w:r>
          </w:p>
        </w:tc>
        <w:tc>
          <w:tcPr>
            <w:tcW w:w="1159" w:type="dxa"/>
            <w:vAlign w:val="top"/>
          </w:tcPr>
          <w:p>
            <w:pPr>
              <w:ind w:left="121"/>
              <w:spacing w:before="48" w:line="23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一般公共</w:t>
            </w:r>
          </w:p>
          <w:p>
            <w:pPr>
              <w:ind w:left="117"/>
              <w:spacing w:before="72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</w:rPr>
              <w:t>服务支出</w:t>
            </w:r>
          </w:p>
        </w:tc>
        <w:tc>
          <w:tcPr>
            <w:tcW w:w="1036" w:type="dxa"/>
            <w:vAlign w:val="top"/>
          </w:tcPr>
          <w:p>
            <w:pPr>
              <w:ind w:left="397"/>
              <w:spacing w:before="250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562.92</w:t>
            </w:r>
          </w:p>
        </w:tc>
        <w:tc>
          <w:tcPr>
            <w:tcW w:w="1036" w:type="dxa"/>
            <w:vAlign w:val="top"/>
          </w:tcPr>
          <w:p>
            <w:pPr>
              <w:ind w:left="392"/>
              <w:spacing w:before="250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472.92</w:t>
            </w:r>
          </w:p>
        </w:tc>
        <w:tc>
          <w:tcPr>
            <w:tcW w:w="10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8" w:type="dxa"/>
            <w:vAlign w:val="top"/>
          </w:tcPr>
          <w:p>
            <w:pPr>
              <w:ind w:left="424"/>
              <w:spacing w:before="250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90.00</w:t>
            </w:r>
          </w:p>
        </w:tc>
      </w:tr>
      <w:tr>
        <w:trPr>
          <w:trHeight w:val="1252" w:hRule="atLeast"/>
        </w:trPr>
        <w:tc>
          <w:tcPr>
            <w:tcW w:w="1044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61" w:line="258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1"/>
                <w:position w:val="1"/>
              </w:rPr>
              <w:t>20103</w:t>
            </w:r>
          </w:p>
        </w:tc>
        <w:tc>
          <w:tcPr>
            <w:tcW w:w="1159" w:type="dxa"/>
            <w:vAlign w:val="top"/>
          </w:tcPr>
          <w:p>
            <w:pPr>
              <w:ind w:left="118" w:right="103"/>
              <w:spacing w:before="47" w:line="30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</w:rPr>
              <w:t>政府办公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 </w:t>
            </w:r>
            <w:r>
              <w:rPr>
                <w:rFonts w:ascii="FangSong" w:hAnsi="FangSong" w:eastAsia="FangSong" w:cs="FangSong"/>
                <w:sz w:val="19"/>
                <w:szCs w:val="19"/>
                <w:spacing w:val="-4"/>
              </w:rPr>
              <w:t>厅（室）及</w:t>
            </w:r>
          </w:p>
          <w:p>
            <w:pPr>
              <w:ind w:left="119"/>
              <w:spacing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</w:rPr>
              <w:t>相关机构</w:t>
            </w:r>
          </w:p>
          <w:p>
            <w:pPr>
              <w:ind w:left="117"/>
              <w:spacing w:before="74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1"/>
              </w:rPr>
              <w:t>事务</w:t>
            </w:r>
          </w:p>
        </w:tc>
        <w:tc>
          <w:tcPr>
            <w:tcW w:w="103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397"/>
              <w:spacing w:before="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562.92</w:t>
            </w:r>
          </w:p>
        </w:tc>
        <w:tc>
          <w:tcPr>
            <w:tcW w:w="103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392"/>
              <w:spacing w:before="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472.92</w:t>
            </w:r>
          </w:p>
        </w:tc>
        <w:tc>
          <w:tcPr>
            <w:tcW w:w="10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8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424"/>
              <w:spacing w:before="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90.00</w:t>
            </w:r>
          </w:p>
        </w:tc>
      </w:tr>
      <w:tr>
        <w:trPr>
          <w:trHeight w:val="317" w:hRule="atLeast"/>
        </w:trPr>
        <w:tc>
          <w:tcPr>
            <w:tcW w:w="1044" w:type="dxa"/>
            <w:vAlign w:val="top"/>
          </w:tcPr>
          <w:p>
            <w:pPr>
              <w:ind w:left="116"/>
              <w:spacing w:before="48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  <w:position w:val="1"/>
              </w:rPr>
              <w:t>2010301</w:t>
            </w:r>
          </w:p>
        </w:tc>
        <w:tc>
          <w:tcPr>
            <w:tcW w:w="1159" w:type="dxa"/>
            <w:vAlign w:val="top"/>
          </w:tcPr>
          <w:p>
            <w:pPr>
              <w:ind w:left="119"/>
              <w:spacing w:before="48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</w:rPr>
              <w:t>行政运行</w:t>
            </w:r>
          </w:p>
        </w:tc>
        <w:tc>
          <w:tcPr>
            <w:tcW w:w="1036" w:type="dxa"/>
            <w:vAlign w:val="top"/>
          </w:tcPr>
          <w:p>
            <w:pPr>
              <w:ind w:left="392"/>
              <w:spacing w:before="9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274.27</w:t>
            </w:r>
          </w:p>
        </w:tc>
        <w:tc>
          <w:tcPr>
            <w:tcW w:w="1036" w:type="dxa"/>
            <w:vAlign w:val="top"/>
          </w:tcPr>
          <w:p>
            <w:pPr>
              <w:ind w:left="393"/>
              <w:spacing w:before="9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274.27</w:t>
            </w:r>
          </w:p>
        </w:tc>
        <w:tc>
          <w:tcPr>
            <w:tcW w:w="10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044" w:type="dxa"/>
            <w:vAlign w:val="top"/>
          </w:tcPr>
          <w:p>
            <w:pPr>
              <w:ind w:left="116"/>
              <w:spacing w:before="203" w:line="258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  <w:position w:val="1"/>
              </w:rPr>
              <w:t>2010302</w:t>
            </w:r>
          </w:p>
        </w:tc>
        <w:tc>
          <w:tcPr>
            <w:tcW w:w="1159" w:type="dxa"/>
            <w:vAlign w:val="top"/>
          </w:tcPr>
          <w:p>
            <w:pPr>
              <w:ind w:left="121"/>
              <w:spacing w:before="47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一般行政</w:t>
            </w:r>
          </w:p>
          <w:p>
            <w:pPr>
              <w:ind w:left="128"/>
              <w:spacing w:before="75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</w:rPr>
              <w:t>管理事务</w:t>
            </w:r>
          </w:p>
        </w:tc>
        <w:tc>
          <w:tcPr>
            <w:tcW w:w="1036" w:type="dxa"/>
            <w:vAlign w:val="top"/>
          </w:tcPr>
          <w:p>
            <w:pPr>
              <w:ind w:left="411"/>
              <w:spacing w:before="250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</w:rPr>
              <w:t>129.88</w:t>
            </w:r>
          </w:p>
        </w:tc>
        <w:tc>
          <w:tcPr>
            <w:tcW w:w="1036" w:type="dxa"/>
            <w:vAlign w:val="top"/>
          </w:tcPr>
          <w:p>
            <w:pPr>
              <w:ind w:left="412"/>
              <w:spacing w:before="250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</w:rPr>
              <w:t>129.88</w:t>
            </w:r>
          </w:p>
        </w:tc>
        <w:tc>
          <w:tcPr>
            <w:tcW w:w="10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044" w:type="dxa"/>
            <w:vAlign w:val="top"/>
          </w:tcPr>
          <w:p>
            <w:pPr>
              <w:ind w:left="116"/>
              <w:spacing w:before="47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  <w:position w:val="1"/>
              </w:rPr>
              <w:t>2010350</w:t>
            </w:r>
          </w:p>
        </w:tc>
        <w:tc>
          <w:tcPr>
            <w:tcW w:w="1159" w:type="dxa"/>
            <w:vAlign w:val="top"/>
          </w:tcPr>
          <w:p>
            <w:pPr>
              <w:ind w:left="117"/>
              <w:spacing w:before="47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</w:rPr>
              <w:t>事业运行</w:t>
            </w:r>
          </w:p>
        </w:tc>
        <w:tc>
          <w:tcPr>
            <w:tcW w:w="1036" w:type="dxa"/>
            <w:vAlign w:val="top"/>
          </w:tcPr>
          <w:p>
            <w:pPr>
              <w:ind w:left="411"/>
              <w:spacing w:before="93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</w:rPr>
              <w:t>158.77</w:t>
            </w:r>
          </w:p>
        </w:tc>
        <w:tc>
          <w:tcPr>
            <w:tcW w:w="1036" w:type="dxa"/>
            <w:vAlign w:val="top"/>
          </w:tcPr>
          <w:p>
            <w:pPr>
              <w:ind w:left="495"/>
              <w:spacing w:before="93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68.77</w:t>
            </w:r>
          </w:p>
        </w:tc>
        <w:tc>
          <w:tcPr>
            <w:tcW w:w="10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8" w:type="dxa"/>
            <w:vAlign w:val="top"/>
          </w:tcPr>
          <w:p>
            <w:pPr>
              <w:ind w:left="424"/>
              <w:spacing w:before="93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90.00</w:t>
            </w:r>
          </w:p>
        </w:tc>
      </w:tr>
      <w:tr>
        <w:trPr>
          <w:trHeight w:val="940" w:hRule="atLeast"/>
        </w:trPr>
        <w:tc>
          <w:tcPr>
            <w:tcW w:w="104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62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position w:val="1"/>
              </w:rPr>
              <w:t>208</w:t>
            </w:r>
          </w:p>
        </w:tc>
        <w:tc>
          <w:tcPr>
            <w:tcW w:w="1159" w:type="dxa"/>
            <w:vAlign w:val="top"/>
          </w:tcPr>
          <w:p>
            <w:pPr>
              <w:ind w:left="117"/>
              <w:spacing w:before="46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</w:rPr>
              <w:t>社会保障</w:t>
            </w:r>
          </w:p>
          <w:p>
            <w:pPr>
              <w:ind w:left="117"/>
              <w:spacing w:before="75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</w:rPr>
              <w:t>和就业支</w:t>
            </w:r>
          </w:p>
          <w:p>
            <w:pPr>
              <w:ind w:left="138"/>
              <w:spacing w:before="73" w:line="236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</w:rPr>
              <w:t>出</w:t>
            </w:r>
          </w:p>
        </w:tc>
        <w:tc>
          <w:tcPr>
            <w:tcW w:w="1036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ind w:left="411"/>
              <w:spacing w:before="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</w:rPr>
              <w:t>119.90</w:t>
            </w:r>
          </w:p>
        </w:tc>
        <w:tc>
          <w:tcPr>
            <w:tcW w:w="1036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ind w:left="412"/>
              <w:spacing w:before="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</w:rPr>
              <w:t>119.90</w:t>
            </w:r>
          </w:p>
        </w:tc>
        <w:tc>
          <w:tcPr>
            <w:tcW w:w="10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1" w:hRule="atLeast"/>
        </w:trPr>
        <w:tc>
          <w:tcPr>
            <w:tcW w:w="104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62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1"/>
                <w:position w:val="1"/>
              </w:rPr>
              <w:t>20805</w:t>
            </w:r>
          </w:p>
        </w:tc>
        <w:tc>
          <w:tcPr>
            <w:tcW w:w="1159" w:type="dxa"/>
            <w:vAlign w:val="top"/>
          </w:tcPr>
          <w:p>
            <w:pPr>
              <w:ind w:left="119"/>
              <w:spacing w:before="49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</w:rPr>
              <w:t>行政事业</w:t>
            </w:r>
          </w:p>
          <w:p>
            <w:pPr>
              <w:ind w:left="121"/>
              <w:spacing w:before="75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单位养老</w:t>
            </w:r>
          </w:p>
          <w:p>
            <w:pPr>
              <w:ind w:left="117"/>
              <w:spacing w:before="75" w:line="23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1"/>
              </w:rPr>
              <w:t>支出</w:t>
            </w:r>
          </w:p>
        </w:tc>
        <w:tc>
          <w:tcPr>
            <w:tcW w:w="1036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ind w:left="411"/>
              <w:spacing w:before="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</w:rPr>
              <w:t>119.90</w:t>
            </w:r>
          </w:p>
        </w:tc>
        <w:tc>
          <w:tcPr>
            <w:tcW w:w="1036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ind w:left="412"/>
              <w:spacing w:before="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</w:rPr>
              <w:t>119.90</w:t>
            </w:r>
          </w:p>
        </w:tc>
        <w:tc>
          <w:tcPr>
            <w:tcW w:w="10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044" w:type="dxa"/>
            <w:vAlign w:val="top"/>
          </w:tcPr>
          <w:p>
            <w:pPr>
              <w:ind w:left="116"/>
              <w:spacing w:before="205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  <w:position w:val="1"/>
              </w:rPr>
              <w:t>2080501</w:t>
            </w:r>
          </w:p>
        </w:tc>
        <w:tc>
          <w:tcPr>
            <w:tcW w:w="1159" w:type="dxa"/>
            <w:vAlign w:val="top"/>
          </w:tcPr>
          <w:p>
            <w:pPr>
              <w:ind w:left="122" w:right="262" w:hanging="3"/>
              <w:spacing w:before="48" w:line="277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</w:rPr>
              <w:t>行政单位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>离退休</w:t>
            </w:r>
          </w:p>
        </w:tc>
        <w:tc>
          <w:tcPr>
            <w:tcW w:w="1036" w:type="dxa"/>
            <w:vAlign w:val="top"/>
          </w:tcPr>
          <w:p>
            <w:pPr>
              <w:ind w:left="498"/>
              <w:spacing w:before="252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83.27</w:t>
            </w:r>
          </w:p>
        </w:tc>
        <w:tc>
          <w:tcPr>
            <w:tcW w:w="1036" w:type="dxa"/>
            <w:vAlign w:val="top"/>
          </w:tcPr>
          <w:p>
            <w:pPr>
              <w:ind w:left="499"/>
              <w:spacing w:before="252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83.27</w:t>
            </w:r>
          </w:p>
        </w:tc>
        <w:tc>
          <w:tcPr>
            <w:tcW w:w="10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52" w:hRule="atLeast"/>
        </w:trPr>
        <w:tc>
          <w:tcPr>
            <w:tcW w:w="1044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62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  <w:position w:val="1"/>
              </w:rPr>
              <w:t>2080505</w:t>
            </w:r>
          </w:p>
        </w:tc>
        <w:tc>
          <w:tcPr>
            <w:tcW w:w="1159" w:type="dxa"/>
            <w:vAlign w:val="top"/>
          </w:tcPr>
          <w:p>
            <w:pPr>
              <w:ind w:left="117"/>
              <w:spacing w:before="49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</w:rPr>
              <w:t>机关事业</w:t>
            </w:r>
          </w:p>
          <w:p>
            <w:pPr>
              <w:ind w:left="121"/>
              <w:spacing w:before="73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单位基本</w:t>
            </w:r>
          </w:p>
          <w:p>
            <w:pPr>
              <w:ind w:left="117"/>
              <w:spacing w:before="75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</w:rPr>
              <w:t>养老保险</w:t>
            </w:r>
          </w:p>
          <w:p>
            <w:pPr>
              <w:ind w:left="118"/>
              <w:spacing w:before="75" w:line="23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</w:rPr>
              <w:t>缴费支出</w:t>
            </w:r>
          </w:p>
        </w:tc>
        <w:tc>
          <w:tcPr>
            <w:tcW w:w="103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494"/>
              <w:spacing w:before="5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36.63</w:t>
            </w:r>
          </w:p>
        </w:tc>
        <w:tc>
          <w:tcPr>
            <w:tcW w:w="103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495"/>
              <w:spacing w:before="5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36.63</w:t>
            </w:r>
          </w:p>
        </w:tc>
        <w:tc>
          <w:tcPr>
            <w:tcW w:w="10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044" w:type="dxa"/>
            <w:vAlign w:val="top"/>
          </w:tcPr>
          <w:p>
            <w:pPr>
              <w:ind w:left="116"/>
              <w:spacing w:before="205" w:line="258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position w:val="1"/>
              </w:rPr>
              <w:t>210</w:t>
            </w:r>
          </w:p>
        </w:tc>
        <w:tc>
          <w:tcPr>
            <w:tcW w:w="1159" w:type="dxa"/>
            <w:vAlign w:val="top"/>
          </w:tcPr>
          <w:p>
            <w:pPr>
              <w:ind w:left="121"/>
              <w:spacing w:before="50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卫生健康</w:t>
            </w:r>
          </w:p>
          <w:p>
            <w:pPr>
              <w:ind w:left="117"/>
              <w:spacing w:before="73" w:line="23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1"/>
              </w:rPr>
              <w:t>支出</w:t>
            </w:r>
          </w:p>
        </w:tc>
        <w:tc>
          <w:tcPr>
            <w:tcW w:w="1036" w:type="dxa"/>
            <w:vAlign w:val="top"/>
          </w:tcPr>
          <w:p>
            <w:pPr>
              <w:ind w:left="494"/>
              <w:spacing w:before="252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31.33</w:t>
            </w:r>
          </w:p>
        </w:tc>
        <w:tc>
          <w:tcPr>
            <w:tcW w:w="1036" w:type="dxa"/>
            <w:vAlign w:val="top"/>
          </w:tcPr>
          <w:p>
            <w:pPr>
              <w:ind w:left="495"/>
              <w:spacing w:before="252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31.33</w:t>
            </w:r>
          </w:p>
        </w:tc>
        <w:tc>
          <w:tcPr>
            <w:tcW w:w="10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044" w:type="dxa"/>
            <w:vAlign w:val="top"/>
          </w:tcPr>
          <w:p>
            <w:pPr>
              <w:ind w:left="116"/>
              <w:spacing w:before="205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1"/>
                <w:position w:val="1"/>
              </w:rPr>
              <w:t>21011</w:t>
            </w:r>
          </w:p>
        </w:tc>
        <w:tc>
          <w:tcPr>
            <w:tcW w:w="1159" w:type="dxa"/>
            <w:vAlign w:val="top"/>
          </w:tcPr>
          <w:p>
            <w:pPr>
              <w:ind w:left="119"/>
              <w:spacing w:before="49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</w:rPr>
              <w:t>行政事业</w:t>
            </w:r>
          </w:p>
          <w:p>
            <w:pPr>
              <w:ind w:left="121"/>
              <w:spacing w:before="75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单位医疗</w:t>
            </w:r>
          </w:p>
        </w:tc>
        <w:tc>
          <w:tcPr>
            <w:tcW w:w="1036" w:type="dxa"/>
            <w:vAlign w:val="top"/>
          </w:tcPr>
          <w:p>
            <w:pPr>
              <w:ind w:left="494"/>
              <w:spacing w:before="251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31.33</w:t>
            </w:r>
          </w:p>
        </w:tc>
        <w:tc>
          <w:tcPr>
            <w:tcW w:w="1036" w:type="dxa"/>
            <w:vAlign w:val="top"/>
          </w:tcPr>
          <w:p>
            <w:pPr>
              <w:ind w:left="495"/>
              <w:spacing w:before="251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31.33</w:t>
            </w:r>
          </w:p>
        </w:tc>
        <w:tc>
          <w:tcPr>
            <w:tcW w:w="10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1" w:hRule="atLeast"/>
        </w:trPr>
        <w:tc>
          <w:tcPr>
            <w:tcW w:w="1044" w:type="dxa"/>
            <w:vAlign w:val="top"/>
          </w:tcPr>
          <w:p>
            <w:pPr>
              <w:ind w:left="116"/>
              <w:spacing w:before="205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  <w:position w:val="1"/>
              </w:rPr>
              <w:t>2101101</w:t>
            </w:r>
          </w:p>
        </w:tc>
        <w:tc>
          <w:tcPr>
            <w:tcW w:w="1159" w:type="dxa"/>
            <w:vAlign w:val="top"/>
          </w:tcPr>
          <w:p>
            <w:pPr>
              <w:ind w:left="134" w:right="262" w:hanging="15"/>
              <w:spacing w:before="48" w:line="278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</w:rPr>
              <w:t>行政单位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-8"/>
              </w:rPr>
              <w:t>医疗</w:t>
            </w:r>
          </w:p>
        </w:tc>
        <w:tc>
          <w:tcPr>
            <w:tcW w:w="1036" w:type="dxa"/>
            <w:vAlign w:val="top"/>
          </w:tcPr>
          <w:p>
            <w:pPr>
              <w:ind w:left="509"/>
              <w:spacing w:before="251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2"/>
              </w:rPr>
              <w:t>14.49</w:t>
            </w:r>
          </w:p>
        </w:tc>
        <w:tc>
          <w:tcPr>
            <w:tcW w:w="1036" w:type="dxa"/>
            <w:vAlign w:val="top"/>
          </w:tcPr>
          <w:p>
            <w:pPr>
              <w:ind w:left="510"/>
              <w:spacing w:before="251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2"/>
              </w:rPr>
              <w:t>14.49</w:t>
            </w:r>
          </w:p>
        </w:tc>
        <w:tc>
          <w:tcPr>
            <w:tcW w:w="10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1906" w:h="16839"/>
          <w:pgMar w:top="400" w:right="1276" w:bottom="0" w:left="1390" w:header="0" w:footer="0" w:gutter="0"/>
        </w:sectPr>
        <w:rPr/>
      </w:pPr>
    </w:p>
    <w:p>
      <w:pPr>
        <w:spacing w:before="42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tbl>
      <w:tblPr>
        <w:tblStyle w:val="TableNormal"/>
        <w:tblW w:w="923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44"/>
        <w:gridCol w:w="1159"/>
        <w:gridCol w:w="1036"/>
        <w:gridCol w:w="1036"/>
        <w:gridCol w:w="1036"/>
        <w:gridCol w:w="964"/>
        <w:gridCol w:w="964"/>
        <w:gridCol w:w="1027"/>
        <w:gridCol w:w="968"/>
      </w:tblGrid>
      <w:tr>
        <w:trPr>
          <w:trHeight w:val="637" w:hRule="atLeast"/>
        </w:trPr>
        <w:tc>
          <w:tcPr>
            <w:tcW w:w="1044" w:type="dxa"/>
            <w:vAlign w:val="top"/>
            <w:tcBorders>
              <w:top w:val="nil"/>
            </w:tcBorders>
          </w:tcPr>
          <w:p>
            <w:pPr>
              <w:ind w:left="116"/>
              <w:spacing w:before="211" w:line="258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  <w:position w:val="1"/>
              </w:rPr>
              <w:t>2101103</w:t>
            </w:r>
          </w:p>
        </w:tc>
        <w:tc>
          <w:tcPr>
            <w:tcW w:w="1159" w:type="dxa"/>
            <w:vAlign w:val="top"/>
            <w:tcBorders>
              <w:top w:val="nil"/>
            </w:tcBorders>
          </w:tcPr>
          <w:p>
            <w:pPr>
              <w:ind w:left="121"/>
              <w:spacing w:before="55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公务员医</w:t>
            </w:r>
          </w:p>
          <w:p>
            <w:pPr>
              <w:ind w:left="121"/>
              <w:spacing w:before="72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1"/>
              </w:rPr>
              <w:t>疗补助</w:t>
            </w:r>
          </w:p>
        </w:tc>
        <w:tc>
          <w:tcPr>
            <w:tcW w:w="1036" w:type="dxa"/>
            <w:vAlign w:val="top"/>
            <w:tcBorders>
              <w:top w:val="nil"/>
            </w:tcBorders>
          </w:tcPr>
          <w:p>
            <w:pPr>
              <w:ind w:left="509"/>
              <w:spacing w:before="25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2"/>
              </w:rPr>
              <w:t>16.83</w:t>
            </w:r>
          </w:p>
        </w:tc>
        <w:tc>
          <w:tcPr>
            <w:tcW w:w="1036" w:type="dxa"/>
            <w:vAlign w:val="top"/>
            <w:tcBorders>
              <w:top w:val="nil"/>
            </w:tcBorders>
          </w:tcPr>
          <w:p>
            <w:pPr>
              <w:ind w:left="510"/>
              <w:spacing w:before="25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2"/>
              </w:rPr>
              <w:t>16.83</w:t>
            </w:r>
          </w:p>
        </w:tc>
        <w:tc>
          <w:tcPr>
            <w:tcW w:w="1036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7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8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1044" w:type="dxa"/>
            <w:vAlign w:val="top"/>
          </w:tcPr>
          <w:p>
            <w:pPr>
              <w:ind w:left="116"/>
              <w:spacing w:before="203" w:line="259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position w:val="1"/>
              </w:rPr>
              <w:t>221</w:t>
            </w:r>
          </w:p>
        </w:tc>
        <w:tc>
          <w:tcPr>
            <w:tcW w:w="1159" w:type="dxa"/>
            <w:vAlign w:val="top"/>
          </w:tcPr>
          <w:p>
            <w:pPr>
              <w:ind w:left="117" w:right="262"/>
              <w:spacing w:before="47" w:line="277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</w:rPr>
              <w:t>住房保障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1"/>
              </w:rPr>
              <w:t>支出</w:t>
            </w:r>
          </w:p>
        </w:tc>
        <w:tc>
          <w:tcPr>
            <w:tcW w:w="1036" w:type="dxa"/>
            <w:vAlign w:val="top"/>
          </w:tcPr>
          <w:p>
            <w:pPr>
              <w:ind w:left="490"/>
              <w:spacing w:before="249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27.87</w:t>
            </w:r>
          </w:p>
        </w:tc>
        <w:tc>
          <w:tcPr>
            <w:tcW w:w="1036" w:type="dxa"/>
            <w:vAlign w:val="top"/>
          </w:tcPr>
          <w:p>
            <w:pPr>
              <w:ind w:left="491"/>
              <w:spacing w:before="249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27.87</w:t>
            </w:r>
          </w:p>
        </w:tc>
        <w:tc>
          <w:tcPr>
            <w:tcW w:w="10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1044" w:type="dxa"/>
            <w:vAlign w:val="top"/>
          </w:tcPr>
          <w:p>
            <w:pPr>
              <w:ind w:left="116"/>
              <w:spacing w:before="204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1"/>
                <w:position w:val="1"/>
              </w:rPr>
              <w:t>22102</w:t>
            </w:r>
          </w:p>
        </w:tc>
        <w:tc>
          <w:tcPr>
            <w:tcW w:w="1159" w:type="dxa"/>
            <w:vAlign w:val="top"/>
          </w:tcPr>
          <w:p>
            <w:pPr>
              <w:ind w:left="117" w:right="262"/>
              <w:spacing w:before="47" w:line="277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</w:rPr>
              <w:t>住房改革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1"/>
              </w:rPr>
              <w:t>支出</w:t>
            </w:r>
          </w:p>
        </w:tc>
        <w:tc>
          <w:tcPr>
            <w:tcW w:w="1036" w:type="dxa"/>
            <w:vAlign w:val="top"/>
          </w:tcPr>
          <w:p>
            <w:pPr>
              <w:ind w:left="490"/>
              <w:spacing w:before="250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27.87</w:t>
            </w:r>
          </w:p>
        </w:tc>
        <w:tc>
          <w:tcPr>
            <w:tcW w:w="1036" w:type="dxa"/>
            <w:vAlign w:val="top"/>
          </w:tcPr>
          <w:p>
            <w:pPr>
              <w:ind w:left="491"/>
              <w:spacing w:before="250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27.87</w:t>
            </w:r>
          </w:p>
        </w:tc>
        <w:tc>
          <w:tcPr>
            <w:tcW w:w="10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2" w:hRule="atLeast"/>
        </w:trPr>
        <w:tc>
          <w:tcPr>
            <w:tcW w:w="1044" w:type="dxa"/>
            <w:vAlign w:val="top"/>
          </w:tcPr>
          <w:p>
            <w:pPr>
              <w:ind w:left="116"/>
              <w:spacing w:before="204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  <w:position w:val="1"/>
              </w:rPr>
              <w:t>2210201</w:t>
            </w:r>
          </w:p>
        </w:tc>
        <w:tc>
          <w:tcPr>
            <w:tcW w:w="1159" w:type="dxa"/>
            <w:vAlign w:val="top"/>
          </w:tcPr>
          <w:p>
            <w:pPr>
              <w:ind w:left="117" w:right="262"/>
              <w:spacing w:before="47" w:line="279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</w:rPr>
              <w:t>住房公积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>金</w:t>
            </w:r>
          </w:p>
        </w:tc>
        <w:tc>
          <w:tcPr>
            <w:tcW w:w="1036" w:type="dxa"/>
            <w:vAlign w:val="top"/>
          </w:tcPr>
          <w:p>
            <w:pPr>
              <w:ind w:left="490"/>
              <w:spacing w:before="251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27.87</w:t>
            </w:r>
          </w:p>
        </w:tc>
        <w:tc>
          <w:tcPr>
            <w:tcW w:w="1036" w:type="dxa"/>
            <w:vAlign w:val="top"/>
          </w:tcPr>
          <w:p>
            <w:pPr>
              <w:ind w:left="491"/>
              <w:spacing w:before="251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27.87</w:t>
            </w:r>
          </w:p>
        </w:tc>
        <w:tc>
          <w:tcPr>
            <w:tcW w:w="10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30"/>
        <w:spacing w:before="46" w:line="231" w:lineRule="auto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8"/>
        </w:rPr>
        <w:t>注：本表反映部门本年度取得的各项收入情况。</w:t>
      </w:r>
    </w:p>
    <w:p>
      <w:pPr>
        <w:spacing w:line="231" w:lineRule="auto"/>
        <w:sectPr>
          <w:pgSz w:w="11906" w:h="16839"/>
          <w:pgMar w:top="400" w:right="1276" w:bottom="0" w:left="1390" w:header="0" w:footer="0" w:gutter="0"/>
        </w:sectPr>
        <w:rPr>
          <w:rFonts w:ascii="FangSong" w:hAnsi="FangSong" w:eastAsia="FangSong" w:cs="FangSong"/>
          <w:sz w:val="19"/>
          <w:szCs w:val="19"/>
        </w:rPr>
      </w:pP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3899"/>
        <w:spacing w:before="101" w:line="227" w:lineRule="auto"/>
        <w:outlineLvl w:val="1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支出决算表</w:t>
      </w:r>
    </w:p>
    <w:p>
      <w:pPr>
        <w:ind w:left="8359"/>
        <w:spacing w:before="151" w:line="231" w:lineRule="auto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</w:rPr>
        <w:t>公开</w:t>
      </w:r>
      <w:r>
        <w:rPr>
          <w:rFonts w:ascii="FangSong" w:hAnsi="FangSong" w:eastAsia="FangSong" w:cs="FangSong"/>
          <w:sz w:val="19"/>
          <w:szCs w:val="19"/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-1"/>
        </w:rPr>
        <w:t>03</w:t>
      </w:r>
      <w:r>
        <w:rPr>
          <w:rFonts w:ascii="Times New Roman" w:hAnsi="Times New Roman" w:eastAsia="Times New Roman" w:cs="Times New Roman"/>
          <w:sz w:val="19"/>
          <w:szCs w:val="19"/>
          <w:spacing w:val="16"/>
          <w:w w:val="101"/>
          <w:position w:val="-1"/>
        </w:rPr>
        <w:t xml:space="preserve"> </w:t>
      </w:r>
      <w:r>
        <w:rPr>
          <w:rFonts w:ascii="FangSong" w:hAnsi="FangSong" w:eastAsia="FangSong" w:cs="FangSong"/>
          <w:sz w:val="19"/>
          <w:szCs w:val="19"/>
        </w:rPr>
        <w:t>表</w:t>
      </w:r>
    </w:p>
    <w:p>
      <w:pPr>
        <w:ind w:left="127"/>
        <w:spacing w:before="73" w:line="230" w:lineRule="auto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7"/>
        </w:rPr>
        <w:t>编制部门（单位</w:t>
      </w:r>
      <w:r>
        <w:rPr>
          <w:rFonts w:ascii="FangSong" w:hAnsi="FangSong" w:eastAsia="FangSong" w:cs="FangSong"/>
          <w:sz w:val="19"/>
          <w:szCs w:val="19"/>
          <w:spacing w:val="2"/>
        </w:rPr>
        <w:t>）</w:t>
      </w:r>
      <w:r>
        <w:rPr>
          <w:rFonts w:ascii="FangSong" w:hAnsi="FangSong" w:eastAsia="FangSong" w:cs="FangSong"/>
          <w:sz w:val="19"/>
          <w:szCs w:val="19"/>
          <w:spacing w:val="-54"/>
        </w:rPr>
        <w:t xml:space="preserve"> </w:t>
      </w:r>
      <w:r>
        <w:rPr>
          <w:rFonts w:ascii="FangSong" w:hAnsi="FangSong" w:eastAsia="FangSong" w:cs="FangSong"/>
          <w:sz w:val="19"/>
          <w:szCs w:val="19"/>
          <w:spacing w:val="2"/>
        </w:rPr>
        <w:t>：</w:t>
      </w:r>
      <w:r>
        <w:rPr>
          <w:rFonts w:ascii="FangSong" w:hAnsi="FangSong" w:eastAsia="FangSong" w:cs="FangSong"/>
          <w:sz w:val="19"/>
          <w:szCs w:val="19"/>
          <w:spacing w:val="7"/>
        </w:rPr>
        <w:t>保定市人民政府</w:t>
      </w:r>
    </w:p>
    <w:p>
      <w:pPr>
        <w:ind w:left="128"/>
        <w:spacing w:before="75" w:line="230" w:lineRule="auto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4"/>
        </w:rPr>
        <w:t>外事办公室</w:t>
      </w:r>
      <w:r>
        <w:rPr>
          <w:rFonts w:ascii="FangSong" w:hAnsi="FangSong" w:eastAsia="FangSong" w:cs="FangSong"/>
          <w:sz w:val="19"/>
          <w:szCs w:val="19"/>
          <w:spacing w:val="4"/>
        </w:rPr>
        <w:t xml:space="preserve">                                 </w:t>
      </w:r>
      <w:r>
        <w:rPr>
          <w:rFonts w:ascii="Times New Roman" w:hAnsi="Times New Roman" w:eastAsia="Times New Roman" w:cs="Times New Roman"/>
          <w:sz w:val="19"/>
          <w:szCs w:val="19"/>
          <w:spacing w:val="4"/>
          <w:position w:val="-1"/>
        </w:rPr>
        <w:t>2023</w:t>
      </w:r>
      <w:r>
        <w:rPr>
          <w:rFonts w:ascii="Times New Roman" w:hAnsi="Times New Roman" w:eastAsia="Times New Roman" w:cs="Times New Roman"/>
          <w:sz w:val="19"/>
          <w:szCs w:val="19"/>
          <w:spacing w:val="19"/>
          <w:position w:val="-1"/>
        </w:rPr>
        <w:t xml:space="preserve"> </w:t>
      </w:r>
      <w:r>
        <w:rPr>
          <w:rFonts w:ascii="FangSong" w:hAnsi="FangSong" w:eastAsia="FangSong" w:cs="FangSong"/>
          <w:sz w:val="19"/>
          <w:szCs w:val="19"/>
          <w:spacing w:val="4"/>
        </w:rPr>
        <w:t>年度</w:t>
      </w:r>
      <w:r>
        <w:rPr>
          <w:rFonts w:ascii="FangSong" w:hAnsi="FangSong" w:eastAsia="FangSong" w:cs="FangSong"/>
          <w:sz w:val="19"/>
          <w:szCs w:val="19"/>
          <w:spacing w:val="4"/>
        </w:rPr>
        <w:t xml:space="preserve">                           </w:t>
      </w:r>
      <w:r>
        <w:rPr>
          <w:rFonts w:ascii="FangSong" w:hAnsi="FangSong" w:eastAsia="FangSong" w:cs="FangSong"/>
          <w:sz w:val="19"/>
          <w:szCs w:val="19"/>
          <w:spacing w:val="4"/>
        </w:rPr>
        <w:t>金</w:t>
      </w:r>
      <w:r>
        <w:rPr>
          <w:rFonts w:ascii="FangSong" w:hAnsi="FangSong" w:eastAsia="FangSong" w:cs="FangSong"/>
          <w:sz w:val="19"/>
          <w:szCs w:val="19"/>
          <w:spacing w:val="3"/>
        </w:rPr>
        <w:t>额单位：万元</w:t>
      </w:r>
    </w:p>
    <w:p>
      <w:pPr>
        <w:spacing w:line="31" w:lineRule="exact"/>
        <w:rPr/>
      </w:pPr>
      <w:r/>
    </w:p>
    <w:tbl>
      <w:tblPr>
        <w:tblStyle w:val="TableNormal"/>
        <w:tblW w:w="935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44"/>
        <w:gridCol w:w="1186"/>
        <w:gridCol w:w="1126"/>
        <w:gridCol w:w="1124"/>
        <w:gridCol w:w="1124"/>
        <w:gridCol w:w="1125"/>
        <w:gridCol w:w="1125"/>
        <w:gridCol w:w="1496"/>
      </w:tblGrid>
      <w:tr>
        <w:trPr>
          <w:trHeight w:val="519" w:hRule="atLeast"/>
        </w:trPr>
        <w:tc>
          <w:tcPr>
            <w:tcW w:w="2230" w:type="dxa"/>
            <w:vAlign w:val="top"/>
            <w:gridSpan w:val="2"/>
          </w:tcPr>
          <w:p>
            <w:pPr>
              <w:ind w:left="925"/>
              <w:spacing w:before="148" w:line="23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项目</w:t>
            </w:r>
          </w:p>
        </w:tc>
        <w:tc>
          <w:tcPr>
            <w:tcW w:w="1126" w:type="dxa"/>
            <w:vAlign w:val="top"/>
            <w:vMerge w:val="restart"/>
            <w:tcBorders>
              <w:bottom w:val="nil"/>
            </w:tcBorders>
          </w:tcPr>
          <w:p>
            <w:pPr>
              <w:spacing w:line="414" w:lineRule="auto"/>
              <w:rPr>
                <w:rFonts w:ascii="Arial"/>
                <w:sz w:val="21"/>
              </w:rPr>
            </w:pPr>
            <w:r/>
          </w:p>
          <w:p>
            <w:pPr>
              <w:ind w:left="173"/>
              <w:spacing w:before="61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本年支出</w:t>
            </w:r>
          </w:p>
          <w:p>
            <w:pPr>
              <w:ind w:left="377"/>
              <w:spacing w:before="74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1"/>
              </w:rPr>
              <w:t>合计</w:t>
            </w:r>
          </w:p>
        </w:tc>
        <w:tc>
          <w:tcPr>
            <w:tcW w:w="1124" w:type="dxa"/>
            <w:vAlign w:val="top"/>
            <w:vMerge w:val="restart"/>
            <w:tcBorders>
              <w:bottom w:val="nil"/>
            </w:tcBorders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172"/>
              <w:spacing w:before="61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基本支出</w:t>
            </w:r>
          </w:p>
        </w:tc>
        <w:tc>
          <w:tcPr>
            <w:tcW w:w="1124" w:type="dxa"/>
            <w:vAlign w:val="top"/>
            <w:vMerge w:val="restart"/>
            <w:tcBorders>
              <w:bottom w:val="nil"/>
            </w:tcBorders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175"/>
              <w:spacing w:before="62" w:line="23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项目支出</w:t>
            </w:r>
          </w:p>
        </w:tc>
        <w:tc>
          <w:tcPr>
            <w:tcW w:w="1125" w:type="dxa"/>
            <w:vAlign w:val="top"/>
            <w:vMerge w:val="restart"/>
            <w:tcBorders>
              <w:bottom w:val="nil"/>
            </w:tcBorders>
          </w:tcPr>
          <w:p>
            <w:pPr>
              <w:spacing w:line="414" w:lineRule="auto"/>
              <w:rPr>
                <w:rFonts w:ascii="Arial"/>
                <w:sz w:val="21"/>
              </w:rPr>
            </w:pPr>
            <w:r/>
          </w:p>
          <w:p>
            <w:pPr>
              <w:ind w:left="374" w:right="158" w:hanging="197"/>
              <w:spacing w:before="61" w:line="30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上缴上级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支出</w:t>
            </w:r>
          </w:p>
        </w:tc>
        <w:tc>
          <w:tcPr>
            <w:tcW w:w="1125" w:type="dxa"/>
            <w:vAlign w:val="top"/>
            <w:vMerge w:val="restart"/>
            <w:tcBorders>
              <w:bottom w:val="nil"/>
            </w:tcBorders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174"/>
              <w:spacing w:before="62" w:line="23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经营支出</w:t>
            </w:r>
          </w:p>
        </w:tc>
        <w:tc>
          <w:tcPr>
            <w:tcW w:w="1496" w:type="dxa"/>
            <w:vAlign w:val="top"/>
            <w:vMerge w:val="restart"/>
            <w:tcBorders>
              <w:bottom w:val="nil"/>
            </w:tcBorders>
          </w:tcPr>
          <w:p>
            <w:pPr>
              <w:spacing w:line="413" w:lineRule="auto"/>
              <w:rPr>
                <w:rFonts w:ascii="Arial"/>
                <w:sz w:val="21"/>
              </w:rPr>
            </w:pPr>
            <w:r/>
          </w:p>
          <w:p>
            <w:pPr>
              <w:ind w:left="159"/>
              <w:spacing w:before="62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对附属单位补</w:t>
            </w:r>
          </w:p>
          <w:p>
            <w:pPr>
              <w:ind w:left="457"/>
              <w:spacing w:before="75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助支出</w:t>
            </w:r>
          </w:p>
        </w:tc>
      </w:tr>
      <w:tr>
        <w:trPr>
          <w:trHeight w:val="960" w:hRule="atLeast"/>
        </w:trPr>
        <w:tc>
          <w:tcPr>
            <w:tcW w:w="1044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ind w:left="133"/>
              <w:spacing w:before="62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科目代码</w:t>
            </w:r>
          </w:p>
        </w:tc>
        <w:tc>
          <w:tcPr>
            <w:tcW w:w="118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ind w:left="203"/>
              <w:spacing w:before="62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科目名称</w:t>
            </w:r>
          </w:p>
        </w:tc>
        <w:tc>
          <w:tcPr>
            <w:tcW w:w="112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2230" w:type="dxa"/>
            <w:vAlign w:val="top"/>
            <w:gridSpan w:val="2"/>
          </w:tcPr>
          <w:p>
            <w:pPr>
              <w:ind w:left="924"/>
              <w:spacing w:before="119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栏次</w:t>
            </w:r>
          </w:p>
        </w:tc>
        <w:tc>
          <w:tcPr>
            <w:tcW w:w="1126" w:type="dxa"/>
            <w:vAlign w:val="top"/>
          </w:tcPr>
          <w:p>
            <w:pPr>
              <w:ind w:left="533"/>
              <w:spacing w:before="16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</w:t>
            </w:r>
          </w:p>
        </w:tc>
        <w:tc>
          <w:tcPr>
            <w:tcW w:w="1124" w:type="dxa"/>
            <w:vAlign w:val="top"/>
          </w:tcPr>
          <w:p>
            <w:pPr>
              <w:ind w:left="514"/>
              <w:spacing w:before="16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</w:t>
            </w:r>
          </w:p>
        </w:tc>
        <w:tc>
          <w:tcPr>
            <w:tcW w:w="1124" w:type="dxa"/>
            <w:vAlign w:val="top"/>
          </w:tcPr>
          <w:p>
            <w:pPr>
              <w:ind w:left="519"/>
              <w:spacing w:before="16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</w:t>
            </w:r>
          </w:p>
        </w:tc>
        <w:tc>
          <w:tcPr>
            <w:tcW w:w="1125" w:type="dxa"/>
            <w:vAlign w:val="top"/>
          </w:tcPr>
          <w:p>
            <w:pPr>
              <w:ind w:left="513"/>
              <w:spacing w:before="16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4</w:t>
            </w:r>
          </w:p>
        </w:tc>
        <w:tc>
          <w:tcPr>
            <w:tcW w:w="1125" w:type="dxa"/>
            <w:vAlign w:val="top"/>
          </w:tcPr>
          <w:p>
            <w:pPr>
              <w:ind w:left="520"/>
              <w:spacing w:before="168" w:line="192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</w:t>
            </w:r>
          </w:p>
        </w:tc>
        <w:tc>
          <w:tcPr>
            <w:tcW w:w="1496" w:type="dxa"/>
            <w:vAlign w:val="top"/>
          </w:tcPr>
          <w:p>
            <w:pPr>
              <w:ind w:left="705"/>
              <w:spacing w:before="16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</w:t>
            </w:r>
          </w:p>
        </w:tc>
      </w:tr>
      <w:tr>
        <w:trPr>
          <w:trHeight w:val="317" w:hRule="atLeast"/>
        </w:trPr>
        <w:tc>
          <w:tcPr>
            <w:tcW w:w="2230" w:type="dxa"/>
            <w:vAlign w:val="top"/>
            <w:gridSpan w:val="2"/>
          </w:tcPr>
          <w:p>
            <w:pPr>
              <w:ind w:left="930"/>
              <w:spacing w:before="49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1"/>
              </w:rPr>
              <w:t>合计</w:t>
            </w:r>
          </w:p>
        </w:tc>
        <w:tc>
          <w:tcPr>
            <w:tcW w:w="1126" w:type="dxa"/>
            <w:vAlign w:val="top"/>
          </w:tcPr>
          <w:p>
            <w:pPr>
              <w:ind w:left="472"/>
              <w:spacing w:before="93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744.56</w:t>
            </w:r>
          </w:p>
        </w:tc>
        <w:tc>
          <w:tcPr>
            <w:tcW w:w="1124" w:type="dxa"/>
            <w:vAlign w:val="top"/>
          </w:tcPr>
          <w:p>
            <w:pPr>
              <w:ind w:left="473"/>
              <w:spacing w:before="93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524.73</w:t>
            </w:r>
          </w:p>
        </w:tc>
        <w:tc>
          <w:tcPr>
            <w:tcW w:w="1124" w:type="dxa"/>
            <w:vAlign w:val="top"/>
          </w:tcPr>
          <w:p>
            <w:pPr>
              <w:ind w:left="470"/>
              <w:spacing w:before="93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219.83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044" w:type="dxa"/>
            <w:vAlign w:val="top"/>
          </w:tcPr>
          <w:p>
            <w:pPr>
              <w:ind w:left="116"/>
              <w:spacing w:before="202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  <w:position w:val="1"/>
              </w:rPr>
              <w:t>201</w:t>
            </w:r>
          </w:p>
        </w:tc>
        <w:tc>
          <w:tcPr>
            <w:tcW w:w="1186" w:type="dxa"/>
            <w:vAlign w:val="top"/>
          </w:tcPr>
          <w:p>
            <w:pPr>
              <w:ind w:left="119"/>
              <w:spacing w:before="46" w:line="23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一般公共</w:t>
            </w:r>
          </w:p>
          <w:p>
            <w:pPr>
              <w:ind w:left="115"/>
              <w:spacing w:before="72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服务支出</w:t>
            </w:r>
          </w:p>
        </w:tc>
        <w:tc>
          <w:tcPr>
            <w:tcW w:w="1126" w:type="dxa"/>
            <w:vAlign w:val="top"/>
          </w:tcPr>
          <w:p>
            <w:pPr>
              <w:ind w:left="474"/>
              <w:spacing w:before="24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562.87</w:t>
            </w:r>
          </w:p>
        </w:tc>
        <w:tc>
          <w:tcPr>
            <w:tcW w:w="1124" w:type="dxa"/>
            <w:vAlign w:val="top"/>
          </w:tcPr>
          <w:p>
            <w:pPr>
              <w:ind w:left="472"/>
              <w:spacing w:before="24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343.04</w:t>
            </w:r>
          </w:p>
        </w:tc>
        <w:tc>
          <w:tcPr>
            <w:tcW w:w="1124" w:type="dxa"/>
            <w:vAlign w:val="top"/>
          </w:tcPr>
          <w:p>
            <w:pPr>
              <w:ind w:left="470"/>
              <w:spacing w:before="24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219.83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52" w:hRule="atLeast"/>
        </w:trPr>
        <w:tc>
          <w:tcPr>
            <w:tcW w:w="1044" w:type="dxa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62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  <w:position w:val="1"/>
              </w:rPr>
              <w:t>20103</w:t>
            </w:r>
          </w:p>
        </w:tc>
        <w:tc>
          <w:tcPr>
            <w:tcW w:w="1186" w:type="dxa"/>
            <w:vAlign w:val="top"/>
          </w:tcPr>
          <w:p>
            <w:pPr>
              <w:ind w:left="116" w:right="106"/>
              <w:spacing w:before="46" w:line="30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政府办公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  </w:t>
            </w:r>
            <w:r>
              <w:rPr>
                <w:rFonts w:ascii="FangSong" w:hAnsi="FangSong" w:eastAsia="FangSong" w:cs="FangSong"/>
                <w:sz w:val="19"/>
                <w:szCs w:val="19"/>
                <w:spacing w:val="1"/>
              </w:rPr>
              <w:t>厅（室）及</w:t>
            </w:r>
          </w:p>
          <w:p>
            <w:pPr>
              <w:ind w:left="117"/>
              <w:spacing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相关机构</w:t>
            </w:r>
          </w:p>
          <w:p>
            <w:pPr>
              <w:ind w:left="115"/>
              <w:spacing w:before="74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事务</w:t>
            </w:r>
          </w:p>
        </w:tc>
        <w:tc>
          <w:tcPr>
            <w:tcW w:w="112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474"/>
              <w:spacing w:before="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562.87</w:t>
            </w:r>
          </w:p>
        </w:tc>
        <w:tc>
          <w:tcPr>
            <w:tcW w:w="112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472"/>
              <w:spacing w:before="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343.04</w:t>
            </w:r>
          </w:p>
        </w:tc>
        <w:tc>
          <w:tcPr>
            <w:tcW w:w="112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470"/>
              <w:spacing w:before="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219.83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044" w:type="dxa"/>
            <w:vAlign w:val="top"/>
          </w:tcPr>
          <w:p>
            <w:pPr>
              <w:ind w:left="116"/>
              <w:spacing w:before="48" w:line="258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  <w:position w:val="1"/>
              </w:rPr>
              <w:t>2010301</w:t>
            </w:r>
          </w:p>
        </w:tc>
        <w:tc>
          <w:tcPr>
            <w:tcW w:w="1186" w:type="dxa"/>
            <w:vAlign w:val="top"/>
          </w:tcPr>
          <w:p>
            <w:pPr>
              <w:ind w:left="117"/>
              <w:spacing w:before="48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行政运行</w:t>
            </w:r>
          </w:p>
        </w:tc>
        <w:tc>
          <w:tcPr>
            <w:tcW w:w="1126" w:type="dxa"/>
            <w:vAlign w:val="top"/>
          </w:tcPr>
          <w:p>
            <w:pPr>
              <w:ind w:left="468"/>
              <w:spacing w:before="9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274.27</w:t>
            </w:r>
          </w:p>
        </w:tc>
        <w:tc>
          <w:tcPr>
            <w:tcW w:w="1124" w:type="dxa"/>
            <w:vAlign w:val="top"/>
          </w:tcPr>
          <w:p>
            <w:pPr>
              <w:ind w:left="468"/>
              <w:spacing w:before="9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274.27</w:t>
            </w:r>
          </w:p>
        </w:tc>
        <w:tc>
          <w:tcPr>
            <w:tcW w:w="11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044" w:type="dxa"/>
            <w:vAlign w:val="top"/>
          </w:tcPr>
          <w:p>
            <w:pPr>
              <w:ind w:left="116"/>
              <w:spacing w:before="204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  <w:position w:val="1"/>
              </w:rPr>
              <w:t>2010302</w:t>
            </w:r>
          </w:p>
        </w:tc>
        <w:tc>
          <w:tcPr>
            <w:tcW w:w="1186" w:type="dxa"/>
            <w:vAlign w:val="top"/>
          </w:tcPr>
          <w:p>
            <w:pPr>
              <w:ind w:left="119"/>
              <w:spacing w:before="48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一般行政</w:t>
            </w:r>
          </w:p>
          <w:p>
            <w:pPr>
              <w:ind w:left="126"/>
              <w:spacing w:before="75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</w:rPr>
              <w:t>管理事务</w:t>
            </w:r>
          </w:p>
        </w:tc>
        <w:tc>
          <w:tcPr>
            <w:tcW w:w="1126" w:type="dxa"/>
            <w:vAlign w:val="top"/>
          </w:tcPr>
          <w:p>
            <w:pPr>
              <w:ind w:left="488"/>
              <w:spacing w:before="250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129.88</w:t>
            </w:r>
          </w:p>
        </w:tc>
        <w:tc>
          <w:tcPr>
            <w:tcW w:w="11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</w:tcPr>
          <w:p>
            <w:pPr>
              <w:ind w:left="489"/>
              <w:spacing w:before="250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129.88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044" w:type="dxa"/>
            <w:vAlign w:val="top"/>
          </w:tcPr>
          <w:p>
            <w:pPr>
              <w:ind w:left="116"/>
              <w:spacing w:before="48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  <w:position w:val="1"/>
              </w:rPr>
              <w:t>2010350</w:t>
            </w:r>
          </w:p>
        </w:tc>
        <w:tc>
          <w:tcPr>
            <w:tcW w:w="1186" w:type="dxa"/>
            <w:vAlign w:val="top"/>
          </w:tcPr>
          <w:p>
            <w:pPr>
              <w:ind w:left="115"/>
              <w:spacing w:before="47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事业运行</w:t>
            </w:r>
          </w:p>
        </w:tc>
        <w:tc>
          <w:tcPr>
            <w:tcW w:w="1126" w:type="dxa"/>
            <w:vAlign w:val="top"/>
          </w:tcPr>
          <w:p>
            <w:pPr>
              <w:ind w:left="488"/>
              <w:spacing w:before="9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158.73</w:t>
            </w:r>
          </w:p>
        </w:tc>
        <w:tc>
          <w:tcPr>
            <w:tcW w:w="1124" w:type="dxa"/>
            <w:vAlign w:val="top"/>
          </w:tcPr>
          <w:p>
            <w:pPr>
              <w:ind w:left="573"/>
              <w:spacing w:before="9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68.77</w:t>
            </w:r>
          </w:p>
        </w:tc>
        <w:tc>
          <w:tcPr>
            <w:tcW w:w="1124" w:type="dxa"/>
            <w:vAlign w:val="top"/>
          </w:tcPr>
          <w:p>
            <w:pPr>
              <w:ind w:left="578"/>
              <w:spacing w:before="9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89.96</w:t>
            </w:r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0" w:hRule="atLeast"/>
        </w:trPr>
        <w:tc>
          <w:tcPr>
            <w:tcW w:w="104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61" w:line="258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  <w:position w:val="1"/>
              </w:rPr>
              <w:t>208</w:t>
            </w:r>
          </w:p>
        </w:tc>
        <w:tc>
          <w:tcPr>
            <w:tcW w:w="1186" w:type="dxa"/>
            <w:vAlign w:val="top"/>
          </w:tcPr>
          <w:p>
            <w:pPr>
              <w:ind w:left="115"/>
              <w:spacing w:before="47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社会保障</w:t>
            </w:r>
          </w:p>
          <w:p>
            <w:pPr>
              <w:ind w:left="115"/>
              <w:spacing w:before="75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和就业支</w:t>
            </w:r>
          </w:p>
          <w:p>
            <w:pPr>
              <w:ind w:left="136"/>
              <w:spacing w:before="73" w:line="236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</w:rPr>
              <w:t>出</w:t>
            </w:r>
          </w:p>
        </w:tc>
        <w:tc>
          <w:tcPr>
            <w:tcW w:w="1126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ind w:left="488"/>
              <w:spacing w:before="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119.90</w:t>
            </w:r>
          </w:p>
        </w:tc>
        <w:tc>
          <w:tcPr>
            <w:tcW w:w="112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ind w:left="487"/>
              <w:spacing w:before="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119.90</w:t>
            </w:r>
          </w:p>
        </w:tc>
        <w:tc>
          <w:tcPr>
            <w:tcW w:w="11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1" w:hRule="atLeast"/>
        </w:trPr>
        <w:tc>
          <w:tcPr>
            <w:tcW w:w="104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62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  <w:position w:val="1"/>
              </w:rPr>
              <w:t>20805</w:t>
            </w:r>
          </w:p>
        </w:tc>
        <w:tc>
          <w:tcPr>
            <w:tcW w:w="1186" w:type="dxa"/>
            <w:vAlign w:val="top"/>
          </w:tcPr>
          <w:p>
            <w:pPr>
              <w:ind w:left="117"/>
              <w:spacing w:before="48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行政事业</w:t>
            </w:r>
          </w:p>
          <w:p>
            <w:pPr>
              <w:ind w:left="119"/>
              <w:spacing w:before="75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单位养老</w:t>
            </w:r>
          </w:p>
          <w:p>
            <w:pPr>
              <w:ind w:left="115"/>
              <w:spacing w:before="75" w:line="23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支出</w:t>
            </w:r>
          </w:p>
        </w:tc>
        <w:tc>
          <w:tcPr>
            <w:tcW w:w="1126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ind w:left="488"/>
              <w:spacing w:before="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119.90</w:t>
            </w:r>
          </w:p>
        </w:tc>
        <w:tc>
          <w:tcPr>
            <w:tcW w:w="112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ind w:left="487"/>
              <w:spacing w:before="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119.90</w:t>
            </w:r>
          </w:p>
        </w:tc>
        <w:tc>
          <w:tcPr>
            <w:tcW w:w="11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044" w:type="dxa"/>
            <w:vAlign w:val="top"/>
          </w:tcPr>
          <w:p>
            <w:pPr>
              <w:ind w:left="116"/>
              <w:spacing w:before="203" w:line="258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  <w:position w:val="1"/>
              </w:rPr>
              <w:t>2080501</w:t>
            </w:r>
          </w:p>
        </w:tc>
        <w:tc>
          <w:tcPr>
            <w:tcW w:w="1186" w:type="dxa"/>
            <w:vAlign w:val="top"/>
          </w:tcPr>
          <w:p>
            <w:pPr>
              <w:ind w:left="120" w:right="279" w:hanging="3"/>
              <w:spacing w:before="48" w:line="277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行政单位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3"/>
              </w:rPr>
              <w:t>离退休</w:t>
            </w:r>
          </w:p>
        </w:tc>
        <w:tc>
          <w:tcPr>
            <w:tcW w:w="1126" w:type="dxa"/>
            <w:vAlign w:val="top"/>
          </w:tcPr>
          <w:p>
            <w:pPr>
              <w:ind w:left="577"/>
              <w:spacing w:before="250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83.27</w:t>
            </w:r>
          </w:p>
        </w:tc>
        <w:tc>
          <w:tcPr>
            <w:tcW w:w="1124" w:type="dxa"/>
            <w:vAlign w:val="top"/>
          </w:tcPr>
          <w:p>
            <w:pPr>
              <w:ind w:left="577"/>
              <w:spacing w:before="250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83.27</w:t>
            </w:r>
          </w:p>
        </w:tc>
        <w:tc>
          <w:tcPr>
            <w:tcW w:w="11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52" w:hRule="atLeast"/>
        </w:trPr>
        <w:tc>
          <w:tcPr>
            <w:tcW w:w="1044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ind w:left="116"/>
              <w:spacing w:before="62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  <w:position w:val="1"/>
              </w:rPr>
              <w:t>2080505</w:t>
            </w:r>
          </w:p>
        </w:tc>
        <w:tc>
          <w:tcPr>
            <w:tcW w:w="1186" w:type="dxa"/>
            <w:vAlign w:val="top"/>
          </w:tcPr>
          <w:p>
            <w:pPr>
              <w:ind w:left="115"/>
              <w:spacing w:before="50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机关事业</w:t>
            </w:r>
          </w:p>
          <w:p>
            <w:pPr>
              <w:ind w:left="119"/>
              <w:spacing w:before="73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单位基本</w:t>
            </w:r>
          </w:p>
          <w:p>
            <w:pPr>
              <w:ind w:left="115"/>
              <w:spacing w:before="75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养老保险</w:t>
            </w:r>
          </w:p>
          <w:p>
            <w:pPr>
              <w:ind w:left="116"/>
              <w:spacing w:before="75" w:line="23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缴费支出</w:t>
            </w:r>
          </w:p>
        </w:tc>
        <w:tc>
          <w:tcPr>
            <w:tcW w:w="112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573"/>
              <w:spacing w:before="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36.63</w:t>
            </w:r>
          </w:p>
        </w:tc>
        <w:tc>
          <w:tcPr>
            <w:tcW w:w="112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573"/>
              <w:spacing w:before="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36.63</w:t>
            </w:r>
          </w:p>
        </w:tc>
        <w:tc>
          <w:tcPr>
            <w:tcW w:w="11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044" w:type="dxa"/>
            <w:vAlign w:val="top"/>
          </w:tcPr>
          <w:p>
            <w:pPr>
              <w:ind w:left="116"/>
              <w:spacing w:before="206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  <w:position w:val="1"/>
              </w:rPr>
              <w:t>210</w:t>
            </w:r>
          </w:p>
        </w:tc>
        <w:tc>
          <w:tcPr>
            <w:tcW w:w="1186" w:type="dxa"/>
            <w:vAlign w:val="top"/>
          </w:tcPr>
          <w:p>
            <w:pPr>
              <w:ind w:left="119"/>
              <w:spacing w:before="50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卫生健康</w:t>
            </w:r>
          </w:p>
          <w:p>
            <w:pPr>
              <w:ind w:left="115"/>
              <w:spacing w:before="73" w:line="23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支出</w:t>
            </w:r>
          </w:p>
        </w:tc>
        <w:tc>
          <w:tcPr>
            <w:tcW w:w="1126" w:type="dxa"/>
            <w:vAlign w:val="top"/>
          </w:tcPr>
          <w:p>
            <w:pPr>
              <w:ind w:left="573"/>
              <w:spacing w:before="252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31.33</w:t>
            </w:r>
          </w:p>
        </w:tc>
        <w:tc>
          <w:tcPr>
            <w:tcW w:w="1124" w:type="dxa"/>
            <w:vAlign w:val="top"/>
          </w:tcPr>
          <w:p>
            <w:pPr>
              <w:ind w:left="573"/>
              <w:spacing w:before="252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31.33</w:t>
            </w:r>
          </w:p>
        </w:tc>
        <w:tc>
          <w:tcPr>
            <w:tcW w:w="11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044" w:type="dxa"/>
            <w:vAlign w:val="top"/>
          </w:tcPr>
          <w:p>
            <w:pPr>
              <w:ind w:left="116"/>
              <w:spacing w:before="206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  <w:position w:val="1"/>
              </w:rPr>
              <w:t>21011</w:t>
            </w:r>
          </w:p>
        </w:tc>
        <w:tc>
          <w:tcPr>
            <w:tcW w:w="1186" w:type="dxa"/>
            <w:vAlign w:val="top"/>
          </w:tcPr>
          <w:p>
            <w:pPr>
              <w:ind w:left="117"/>
              <w:spacing w:before="49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行政事业</w:t>
            </w:r>
          </w:p>
          <w:p>
            <w:pPr>
              <w:ind w:left="119"/>
              <w:spacing w:before="75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单位医疗</w:t>
            </w:r>
          </w:p>
        </w:tc>
        <w:tc>
          <w:tcPr>
            <w:tcW w:w="1126" w:type="dxa"/>
            <w:vAlign w:val="top"/>
          </w:tcPr>
          <w:p>
            <w:pPr>
              <w:ind w:left="573"/>
              <w:spacing w:before="252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31.33</w:t>
            </w:r>
          </w:p>
        </w:tc>
        <w:tc>
          <w:tcPr>
            <w:tcW w:w="1124" w:type="dxa"/>
            <w:vAlign w:val="top"/>
          </w:tcPr>
          <w:p>
            <w:pPr>
              <w:ind w:left="573"/>
              <w:spacing w:before="252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31.33</w:t>
            </w:r>
          </w:p>
        </w:tc>
        <w:tc>
          <w:tcPr>
            <w:tcW w:w="11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044" w:type="dxa"/>
            <w:vAlign w:val="top"/>
          </w:tcPr>
          <w:p>
            <w:pPr>
              <w:ind w:left="116"/>
              <w:spacing w:before="205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  <w:position w:val="1"/>
              </w:rPr>
              <w:t>2101101</w:t>
            </w:r>
          </w:p>
        </w:tc>
        <w:tc>
          <w:tcPr>
            <w:tcW w:w="1186" w:type="dxa"/>
            <w:vAlign w:val="top"/>
          </w:tcPr>
          <w:p>
            <w:pPr>
              <w:ind w:left="132" w:right="279" w:hanging="15"/>
              <w:spacing w:before="48" w:line="277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行政单位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-7"/>
              </w:rPr>
              <w:t>医疗</w:t>
            </w:r>
          </w:p>
        </w:tc>
        <w:tc>
          <w:tcPr>
            <w:tcW w:w="1126" w:type="dxa"/>
            <w:vAlign w:val="top"/>
          </w:tcPr>
          <w:p>
            <w:pPr>
              <w:ind w:left="588"/>
              <w:spacing w:before="252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</w:rPr>
              <w:t>14.49</w:t>
            </w:r>
          </w:p>
        </w:tc>
        <w:tc>
          <w:tcPr>
            <w:tcW w:w="1124" w:type="dxa"/>
            <w:vAlign w:val="top"/>
          </w:tcPr>
          <w:p>
            <w:pPr>
              <w:ind w:left="588"/>
              <w:spacing w:before="252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</w:rPr>
              <w:t>14.49</w:t>
            </w:r>
          </w:p>
        </w:tc>
        <w:tc>
          <w:tcPr>
            <w:tcW w:w="11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1" w:hRule="atLeast"/>
        </w:trPr>
        <w:tc>
          <w:tcPr>
            <w:tcW w:w="1044" w:type="dxa"/>
            <w:vAlign w:val="top"/>
          </w:tcPr>
          <w:p>
            <w:pPr>
              <w:ind w:left="116"/>
              <w:spacing w:before="205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  <w:position w:val="1"/>
              </w:rPr>
              <w:t>2101103</w:t>
            </w:r>
          </w:p>
        </w:tc>
        <w:tc>
          <w:tcPr>
            <w:tcW w:w="1186" w:type="dxa"/>
            <w:vAlign w:val="top"/>
          </w:tcPr>
          <w:p>
            <w:pPr>
              <w:ind w:left="119"/>
              <w:spacing w:before="49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公务员医</w:t>
            </w:r>
          </w:p>
          <w:p>
            <w:pPr>
              <w:ind w:left="119"/>
              <w:spacing w:before="72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4"/>
              </w:rPr>
              <w:t>疗补助</w:t>
            </w:r>
          </w:p>
        </w:tc>
        <w:tc>
          <w:tcPr>
            <w:tcW w:w="1126" w:type="dxa"/>
            <w:vAlign w:val="top"/>
          </w:tcPr>
          <w:p>
            <w:pPr>
              <w:ind w:left="588"/>
              <w:spacing w:before="251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</w:rPr>
              <w:t>16.83</w:t>
            </w:r>
          </w:p>
        </w:tc>
        <w:tc>
          <w:tcPr>
            <w:tcW w:w="1124" w:type="dxa"/>
            <w:vAlign w:val="top"/>
          </w:tcPr>
          <w:p>
            <w:pPr>
              <w:ind w:left="588"/>
              <w:spacing w:before="251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</w:rPr>
              <w:t>16.83</w:t>
            </w:r>
          </w:p>
        </w:tc>
        <w:tc>
          <w:tcPr>
            <w:tcW w:w="11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1906" w:h="16839"/>
          <w:pgMar w:top="400" w:right="1218" w:bottom="0" w:left="1332" w:header="0" w:footer="0" w:gutter="0"/>
        </w:sectPr>
        <w:rPr/>
      </w:pPr>
    </w:p>
    <w:p>
      <w:pPr>
        <w:spacing w:before="42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tbl>
      <w:tblPr>
        <w:tblStyle w:val="TableNormal"/>
        <w:tblW w:w="935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44"/>
        <w:gridCol w:w="1186"/>
        <w:gridCol w:w="1126"/>
        <w:gridCol w:w="1124"/>
        <w:gridCol w:w="1124"/>
        <w:gridCol w:w="1125"/>
        <w:gridCol w:w="1125"/>
        <w:gridCol w:w="1496"/>
      </w:tblGrid>
      <w:tr>
        <w:trPr>
          <w:trHeight w:val="637" w:hRule="atLeast"/>
        </w:trPr>
        <w:tc>
          <w:tcPr>
            <w:tcW w:w="1044" w:type="dxa"/>
            <w:vAlign w:val="top"/>
            <w:tcBorders>
              <w:top w:val="nil"/>
            </w:tcBorders>
          </w:tcPr>
          <w:p>
            <w:pPr>
              <w:ind w:left="116"/>
              <w:spacing w:before="211" w:line="259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  <w:position w:val="1"/>
              </w:rPr>
              <w:t>221</w:t>
            </w:r>
          </w:p>
        </w:tc>
        <w:tc>
          <w:tcPr>
            <w:tcW w:w="1186" w:type="dxa"/>
            <w:vAlign w:val="top"/>
            <w:tcBorders>
              <w:top w:val="nil"/>
            </w:tcBorders>
          </w:tcPr>
          <w:p>
            <w:pPr>
              <w:ind w:left="115" w:right="279"/>
              <w:spacing w:before="56" w:line="277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住房保障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支出</w:t>
            </w:r>
          </w:p>
        </w:tc>
        <w:tc>
          <w:tcPr>
            <w:tcW w:w="1126" w:type="dxa"/>
            <w:vAlign w:val="top"/>
            <w:tcBorders>
              <w:top w:val="nil"/>
            </w:tcBorders>
          </w:tcPr>
          <w:p>
            <w:pPr>
              <w:ind w:left="573"/>
              <w:spacing w:before="25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30.46</w:t>
            </w:r>
          </w:p>
        </w:tc>
        <w:tc>
          <w:tcPr>
            <w:tcW w:w="1124" w:type="dxa"/>
            <w:vAlign w:val="top"/>
            <w:tcBorders>
              <w:top w:val="nil"/>
            </w:tcBorders>
          </w:tcPr>
          <w:p>
            <w:pPr>
              <w:ind w:left="573"/>
              <w:spacing w:before="25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30.46</w:t>
            </w:r>
          </w:p>
        </w:tc>
        <w:tc>
          <w:tcPr>
            <w:tcW w:w="1124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6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7" w:hRule="atLeast"/>
        </w:trPr>
        <w:tc>
          <w:tcPr>
            <w:tcW w:w="1044" w:type="dxa"/>
            <w:vAlign w:val="top"/>
          </w:tcPr>
          <w:p>
            <w:pPr>
              <w:ind w:left="116"/>
              <w:spacing w:before="203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  <w:position w:val="1"/>
              </w:rPr>
              <w:t>22102</w:t>
            </w:r>
          </w:p>
        </w:tc>
        <w:tc>
          <w:tcPr>
            <w:tcW w:w="1186" w:type="dxa"/>
            <w:vAlign w:val="top"/>
          </w:tcPr>
          <w:p>
            <w:pPr>
              <w:ind w:left="115" w:right="279"/>
              <w:spacing w:before="46" w:line="277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住房改革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支出</w:t>
            </w:r>
          </w:p>
        </w:tc>
        <w:tc>
          <w:tcPr>
            <w:tcW w:w="1126" w:type="dxa"/>
            <w:vAlign w:val="top"/>
          </w:tcPr>
          <w:p>
            <w:pPr>
              <w:ind w:left="573"/>
              <w:spacing w:before="249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30.46</w:t>
            </w:r>
          </w:p>
        </w:tc>
        <w:tc>
          <w:tcPr>
            <w:tcW w:w="1124" w:type="dxa"/>
            <w:vAlign w:val="top"/>
          </w:tcPr>
          <w:p>
            <w:pPr>
              <w:ind w:left="573"/>
              <w:spacing w:before="249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30.46</w:t>
            </w:r>
          </w:p>
        </w:tc>
        <w:tc>
          <w:tcPr>
            <w:tcW w:w="11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2" w:hRule="atLeast"/>
        </w:trPr>
        <w:tc>
          <w:tcPr>
            <w:tcW w:w="1044" w:type="dxa"/>
            <w:vAlign w:val="top"/>
          </w:tcPr>
          <w:p>
            <w:pPr>
              <w:ind w:left="116"/>
              <w:spacing w:before="205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  <w:position w:val="1"/>
              </w:rPr>
              <w:t>2210201</w:t>
            </w:r>
          </w:p>
        </w:tc>
        <w:tc>
          <w:tcPr>
            <w:tcW w:w="1186" w:type="dxa"/>
            <w:vAlign w:val="top"/>
          </w:tcPr>
          <w:p>
            <w:pPr>
              <w:ind w:left="115" w:right="279"/>
              <w:spacing w:before="49" w:line="278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住房公积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>金</w:t>
            </w:r>
          </w:p>
        </w:tc>
        <w:tc>
          <w:tcPr>
            <w:tcW w:w="1126" w:type="dxa"/>
            <w:vAlign w:val="top"/>
          </w:tcPr>
          <w:p>
            <w:pPr>
              <w:ind w:left="573"/>
              <w:spacing w:before="251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30.46</w:t>
            </w:r>
          </w:p>
        </w:tc>
        <w:tc>
          <w:tcPr>
            <w:tcW w:w="1124" w:type="dxa"/>
            <w:vAlign w:val="top"/>
          </w:tcPr>
          <w:p>
            <w:pPr>
              <w:ind w:left="573"/>
              <w:spacing w:before="251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30.46</w:t>
            </w:r>
          </w:p>
        </w:tc>
        <w:tc>
          <w:tcPr>
            <w:tcW w:w="11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31"/>
        <w:spacing w:before="46" w:line="231" w:lineRule="auto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8"/>
        </w:rPr>
        <w:t>注：本表反映部门本年度各项支出情况。</w:t>
      </w:r>
    </w:p>
    <w:p>
      <w:pPr>
        <w:spacing w:line="231" w:lineRule="auto"/>
        <w:sectPr>
          <w:pgSz w:w="11906" w:h="16839"/>
          <w:pgMar w:top="400" w:right="1218" w:bottom="0" w:left="1332" w:header="0" w:footer="0" w:gutter="0"/>
        </w:sectPr>
        <w:rPr>
          <w:rFonts w:ascii="FangSong" w:hAnsi="FangSong" w:eastAsia="FangSong" w:cs="FangSong"/>
          <w:sz w:val="19"/>
          <w:szCs w:val="19"/>
        </w:rPr>
      </w:pPr>
    </w:p>
    <w:p>
      <w:pPr>
        <w:pStyle w:val="BodyText"/>
        <w:spacing w:line="289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ind w:left="3337"/>
        <w:spacing w:before="10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财政拨款收入支出决算总表</w:t>
      </w:r>
    </w:p>
    <w:p>
      <w:pPr>
        <w:ind w:left="9468"/>
        <w:spacing w:before="151" w:line="231" w:lineRule="auto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</w:rPr>
        <w:t>公开</w:t>
      </w:r>
      <w:r>
        <w:rPr>
          <w:rFonts w:ascii="FangSong" w:hAnsi="FangSong" w:eastAsia="FangSong" w:cs="FangSong"/>
          <w:sz w:val="19"/>
          <w:szCs w:val="19"/>
          <w:spacing w:val="-32"/>
        </w:rPr>
        <w:t xml:space="preserve"> </w:t>
      </w:r>
      <w:r>
        <w:rPr>
          <w:rFonts w:ascii="FangSong" w:hAnsi="FangSong" w:eastAsia="FangSong" w:cs="FangSong"/>
          <w:sz w:val="19"/>
          <w:szCs w:val="19"/>
        </w:rPr>
        <w:t>04</w:t>
      </w:r>
      <w:r>
        <w:rPr>
          <w:rFonts w:ascii="FangSong" w:hAnsi="FangSong" w:eastAsia="FangSong" w:cs="FangSong"/>
          <w:sz w:val="19"/>
          <w:szCs w:val="19"/>
          <w:spacing w:val="-31"/>
        </w:rPr>
        <w:t xml:space="preserve"> </w:t>
      </w:r>
      <w:r>
        <w:rPr>
          <w:rFonts w:ascii="FangSong" w:hAnsi="FangSong" w:eastAsia="FangSong" w:cs="FangSong"/>
          <w:sz w:val="19"/>
          <w:szCs w:val="19"/>
        </w:rPr>
        <w:t>表</w:t>
      </w:r>
    </w:p>
    <w:p>
      <w:pPr>
        <w:ind w:left="127"/>
        <w:spacing w:before="73" w:line="230" w:lineRule="auto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6"/>
        </w:rPr>
        <w:t>编制部门（单位</w:t>
      </w:r>
      <w:r>
        <w:rPr>
          <w:rFonts w:ascii="FangSong" w:hAnsi="FangSong" w:eastAsia="FangSong" w:cs="FangSong"/>
          <w:sz w:val="19"/>
          <w:szCs w:val="19"/>
          <w:spacing w:val="1"/>
        </w:rPr>
        <w:t>）</w:t>
      </w:r>
      <w:r>
        <w:rPr>
          <w:rFonts w:ascii="FangSong" w:hAnsi="FangSong" w:eastAsia="FangSong" w:cs="FangSong"/>
          <w:sz w:val="19"/>
          <w:szCs w:val="19"/>
          <w:spacing w:val="-54"/>
        </w:rPr>
        <w:t xml:space="preserve"> </w:t>
      </w:r>
      <w:r>
        <w:rPr>
          <w:rFonts w:ascii="FangSong" w:hAnsi="FangSong" w:eastAsia="FangSong" w:cs="FangSong"/>
          <w:sz w:val="19"/>
          <w:szCs w:val="19"/>
          <w:spacing w:val="1"/>
        </w:rPr>
        <w:t>：</w:t>
      </w:r>
      <w:r>
        <w:rPr>
          <w:rFonts w:ascii="FangSong" w:hAnsi="FangSong" w:eastAsia="FangSong" w:cs="FangSong"/>
          <w:sz w:val="19"/>
          <w:szCs w:val="19"/>
          <w:spacing w:val="6"/>
        </w:rPr>
        <w:t>保定市人民政府外事办公室</w:t>
      </w:r>
      <w:r>
        <w:rPr>
          <w:rFonts w:ascii="FangSong" w:hAnsi="FangSong" w:eastAsia="FangSong" w:cs="FangSong"/>
          <w:sz w:val="19"/>
          <w:szCs w:val="19"/>
          <w:spacing w:val="6"/>
        </w:rPr>
        <w:t xml:space="preserve">           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>2023</w:t>
      </w:r>
      <w:r>
        <w:rPr>
          <w:rFonts w:ascii="Times New Roman" w:hAnsi="Times New Roman" w:eastAsia="Times New Roman" w:cs="Times New Roman"/>
          <w:sz w:val="19"/>
          <w:szCs w:val="19"/>
          <w:spacing w:val="21"/>
          <w:w w:val="101"/>
        </w:rPr>
        <w:t xml:space="preserve"> </w:t>
      </w:r>
      <w:r>
        <w:rPr>
          <w:rFonts w:ascii="FangSong" w:hAnsi="FangSong" w:eastAsia="FangSong" w:cs="FangSong"/>
          <w:sz w:val="19"/>
          <w:szCs w:val="19"/>
          <w:spacing w:val="6"/>
        </w:rPr>
        <w:t>年度</w:t>
      </w:r>
      <w:r>
        <w:rPr>
          <w:rFonts w:ascii="FangSong" w:hAnsi="FangSong" w:eastAsia="FangSong" w:cs="FangSong"/>
          <w:sz w:val="19"/>
          <w:szCs w:val="19"/>
          <w:spacing w:val="6"/>
        </w:rPr>
        <w:t xml:space="preserve">                           </w:t>
      </w:r>
      <w:r>
        <w:rPr>
          <w:rFonts w:ascii="FangSong" w:hAnsi="FangSong" w:eastAsia="FangSong" w:cs="FangSong"/>
          <w:sz w:val="19"/>
          <w:szCs w:val="19"/>
          <w:spacing w:val="6"/>
        </w:rPr>
        <w:t>金额单位：万元</w:t>
      </w:r>
    </w:p>
    <w:p>
      <w:pPr>
        <w:spacing w:line="31" w:lineRule="exact"/>
        <w:rPr/>
      </w:pPr>
      <w:r/>
    </w:p>
    <w:tbl>
      <w:tblPr>
        <w:tblStyle w:val="TableNormal"/>
        <w:tblW w:w="1045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43"/>
        <w:gridCol w:w="734"/>
        <w:gridCol w:w="927"/>
        <w:gridCol w:w="2094"/>
        <w:gridCol w:w="622"/>
        <w:gridCol w:w="912"/>
        <w:gridCol w:w="1169"/>
        <w:gridCol w:w="1064"/>
        <w:gridCol w:w="1194"/>
      </w:tblGrid>
      <w:tr>
        <w:trPr>
          <w:trHeight w:val="321" w:hRule="atLeast"/>
        </w:trPr>
        <w:tc>
          <w:tcPr>
            <w:tcW w:w="3404" w:type="dxa"/>
            <w:vAlign w:val="top"/>
            <w:gridSpan w:val="3"/>
            <w:tcBorders>
              <w:left w:val="nil"/>
            </w:tcBorders>
          </w:tcPr>
          <w:p>
            <w:pPr>
              <w:ind w:left="1526"/>
              <w:spacing w:before="50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3"/>
              </w:rPr>
              <w:t>收入</w:t>
            </w:r>
          </w:p>
        </w:tc>
        <w:tc>
          <w:tcPr>
            <w:tcW w:w="7055" w:type="dxa"/>
            <w:vAlign w:val="top"/>
            <w:gridSpan w:val="6"/>
          </w:tcPr>
          <w:p>
            <w:pPr>
              <w:ind w:left="3338"/>
              <w:spacing w:before="50" w:line="23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支出</w:t>
            </w:r>
          </w:p>
        </w:tc>
      </w:tr>
      <w:tr>
        <w:trPr>
          <w:trHeight w:val="940" w:hRule="atLeast"/>
        </w:trPr>
        <w:tc>
          <w:tcPr>
            <w:tcW w:w="1743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ind w:left="484"/>
              <w:spacing w:before="62" w:line="23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3"/>
              </w:rPr>
              <w:t>项</w:t>
            </w:r>
            <w:r>
              <w:rPr>
                <w:rFonts w:ascii="FangSong" w:hAnsi="FangSong" w:eastAsia="FangSong" w:cs="FangSong"/>
                <w:sz w:val="19"/>
                <w:szCs w:val="19"/>
                <w:spacing w:val="17"/>
              </w:rPr>
              <w:t xml:space="preserve">    </w:t>
            </w:r>
            <w:r>
              <w:rPr>
                <w:rFonts w:ascii="FangSong" w:hAnsi="FangSong" w:eastAsia="FangSong" w:cs="FangSong"/>
                <w:sz w:val="19"/>
                <w:szCs w:val="19"/>
                <w:spacing w:val="-3"/>
              </w:rPr>
              <w:t>目</w:t>
            </w:r>
          </w:p>
        </w:tc>
        <w:tc>
          <w:tcPr>
            <w:tcW w:w="734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ind w:left="177"/>
              <w:spacing w:before="62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1"/>
              </w:rPr>
              <w:t>行次</w:t>
            </w:r>
          </w:p>
        </w:tc>
        <w:tc>
          <w:tcPr>
            <w:tcW w:w="927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ind w:left="274"/>
              <w:spacing w:before="62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金额</w:t>
            </w:r>
          </w:p>
        </w:tc>
        <w:tc>
          <w:tcPr>
            <w:tcW w:w="2094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ind w:left="860"/>
              <w:spacing w:before="62" w:line="23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项目</w:t>
            </w:r>
          </w:p>
        </w:tc>
        <w:tc>
          <w:tcPr>
            <w:tcW w:w="622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ind w:left="125"/>
              <w:spacing w:before="62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1"/>
              </w:rPr>
              <w:t>行次</w:t>
            </w:r>
          </w:p>
        </w:tc>
        <w:tc>
          <w:tcPr>
            <w:tcW w:w="912" w:type="dxa"/>
            <w:vAlign w:val="top"/>
            <w:tcBorders>
              <w:right w:val="single" w:color="000000" w:sz="6" w:space="0"/>
            </w:tcBorders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ind w:left="275"/>
              <w:spacing w:before="61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1"/>
              </w:rPr>
              <w:t>合计</w:t>
            </w:r>
          </w:p>
        </w:tc>
        <w:tc>
          <w:tcPr>
            <w:tcW w:w="1169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98"/>
              <w:spacing w:before="46" w:line="23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一般公共</w:t>
            </w:r>
          </w:p>
          <w:p>
            <w:pPr>
              <w:ind w:left="396" w:right="172" w:hanging="200"/>
              <w:spacing w:before="71" w:line="278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预算财政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拨款</w:t>
            </w:r>
          </w:p>
        </w:tc>
        <w:tc>
          <w:tcPr>
            <w:tcW w:w="106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5"/>
              <w:spacing w:before="46" w:line="229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政府性基</w:t>
            </w:r>
          </w:p>
          <w:p>
            <w:pPr>
              <w:ind w:left="144"/>
              <w:spacing w:before="75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金预算财</w:t>
            </w:r>
          </w:p>
          <w:p>
            <w:pPr>
              <w:ind w:left="243"/>
              <w:spacing w:before="74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政拨款</w:t>
            </w:r>
          </w:p>
        </w:tc>
        <w:tc>
          <w:tcPr>
            <w:tcW w:w="1194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226"/>
              <w:spacing w:before="46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</w:rPr>
              <w:t>国有资本</w:t>
            </w:r>
          </w:p>
          <w:p>
            <w:pPr>
              <w:ind w:left="203"/>
              <w:spacing w:before="73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经营预算</w:t>
            </w:r>
          </w:p>
          <w:p>
            <w:pPr>
              <w:ind w:left="206"/>
              <w:spacing w:before="74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财政拨款</w:t>
            </w:r>
          </w:p>
        </w:tc>
      </w:tr>
      <w:tr>
        <w:trPr>
          <w:trHeight w:val="317" w:hRule="atLeast"/>
        </w:trPr>
        <w:tc>
          <w:tcPr>
            <w:tcW w:w="1743" w:type="dxa"/>
            <w:vAlign w:val="top"/>
          </w:tcPr>
          <w:p>
            <w:pPr>
              <w:ind w:left="482"/>
              <w:spacing w:before="47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2"/>
              </w:rPr>
              <w:t>栏</w:t>
            </w:r>
            <w:r>
              <w:rPr>
                <w:rFonts w:ascii="FangSong" w:hAnsi="FangSong" w:eastAsia="FangSong" w:cs="FangSong"/>
                <w:sz w:val="19"/>
                <w:szCs w:val="19"/>
                <w:spacing w:val="8"/>
              </w:rPr>
              <w:t xml:space="preserve">    </w:t>
            </w:r>
            <w:r>
              <w:rPr>
                <w:rFonts w:ascii="FangSong" w:hAnsi="FangSong" w:eastAsia="FangSong" w:cs="FangSong"/>
                <w:sz w:val="19"/>
                <w:szCs w:val="19"/>
                <w:spacing w:val="-2"/>
              </w:rPr>
              <w:t>次</w:t>
            </w:r>
          </w:p>
        </w:tc>
        <w:tc>
          <w:tcPr>
            <w:tcW w:w="7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7" w:type="dxa"/>
            <w:vAlign w:val="top"/>
          </w:tcPr>
          <w:p>
            <w:pPr>
              <w:ind w:left="435"/>
              <w:spacing w:before="58" w:line="24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2094" w:type="dxa"/>
            <w:vAlign w:val="top"/>
          </w:tcPr>
          <w:p>
            <w:pPr>
              <w:ind w:left="659"/>
              <w:spacing w:before="47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2"/>
              </w:rPr>
              <w:t>栏</w:t>
            </w:r>
            <w:r>
              <w:rPr>
                <w:rFonts w:ascii="FangSong" w:hAnsi="FangSong" w:eastAsia="FangSong" w:cs="FangSong"/>
                <w:sz w:val="19"/>
                <w:szCs w:val="19"/>
                <w:spacing w:val="8"/>
              </w:rPr>
              <w:t xml:space="preserve">    </w:t>
            </w:r>
            <w:r>
              <w:rPr>
                <w:rFonts w:ascii="FangSong" w:hAnsi="FangSong" w:eastAsia="FangSong" w:cs="FangSong"/>
                <w:sz w:val="19"/>
                <w:szCs w:val="19"/>
                <w:spacing w:val="-2"/>
              </w:rPr>
              <w:t>次</w:t>
            </w:r>
          </w:p>
        </w:tc>
        <w:tc>
          <w:tcPr>
            <w:tcW w:w="6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2" w:type="dxa"/>
            <w:vAlign w:val="top"/>
          </w:tcPr>
          <w:p>
            <w:pPr>
              <w:ind w:left="418"/>
              <w:spacing w:before="58" w:line="24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169" w:type="dxa"/>
            <w:vAlign w:val="top"/>
          </w:tcPr>
          <w:p>
            <w:pPr>
              <w:ind w:left="549"/>
              <w:spacing w:before="58" w:line="24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064" w:type="dxa"/>
            <w:vAlign w:val="top"/>
          </w:tcPr>
          <w:p>
            <w:pPr>
              <w:ind w:left="491"/>
              <w:spacing w:before="58" w:line="24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194" w:type="dxa"/>
            <w:vAlign w:val="top"/>
            <w:tcBorders>
              <w:right w:val="single" w:color="000000" w:sz="6" w:space="0"/>
            </w:tcBorders>
          </w:tcPr>
          <w:p>
            <w:pPr>
              <w:ind w:left="557"/>
              <w:spacing w:before="58" w:line="24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</w:tr>
      <w:tr>
        <w:trPr>
          <w:trHeight w:val="629" w:hRule="atLeast"/>
        </w:trPr>
        <w:tc>
          <w:tcPr>
            <w:tcW w:w="1743" w:type="dxa"/>
            <w:vAlign w:val="top"/>
          </w:tcPr>
          <w:p>
            <w:pPr>
              <w:ind w:left="123" w:right="106"/>
              <w:spacing w:before="48" w:line="277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2"/>
              </w:rPr>
              <w:t>一、一般公共预算</w:t>
            </w: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财政拨款</w:t>
            </w:r>
          </w:p>
        </w:tc>
        <w:tc>
          <w:tcPr>
            <w:tcW w:w="734" w:type="dxa"/>
            <w:vAlign w:val="top"/>
          </w:tcPr>
          <w:p>
            <w:pPr>
              <w:ind w:left="337"/>
              <w:spacing w:before="251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</w:t>
            </w:r>
          </w:p>
        </w:tc>
        <w:tc>
          <w:tcPr>
            <w:tcW w:w="927" w:type="dxa"/>
            <w:vAlign w:val="top"/>
          </w:tcPr>
          <w:p>
            <w:pPr>
              <w:ind w:left="277"/>
              <w:spacing w:before="249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652.01</w:t>
            </w:r>
          </w:p>
        </w:tc>
        <w:tc>
          <w:tcPr>
            <w:tcW w:w="2094" w:type="dxa"/>
            <w:vAlign w:val="top"/>
          </w:tcPr>
          <w:p>
            <w:pPr>
              <w:ind w:left="140" w:right="182" w:hanging="17"/>
              <w:spacing w:before="48" w:line="277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</w:rPr>
              <w:t>一、一般公共服务支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>出</w:t>
            </w:r>
          </w:p>
        </w:tc>
        <w:tc>
          <w:tcPr>
            <w:tcW w:w="622" w:type="dxa"/>
            <w:vAlign w:val="top"/>
          </w:tcPr>
          <w:p>
            <w:pPr>
              <w:ind w:left="219"/>
              <w:spacing w:before="251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33</w:t>
            </w:r>
          </w:p>
        </w:tc>
        <w:tc>
          <w:tcPr>
            <w:tcW w:w="912" w:type="dxa"/>
            <w:vAlign w:val="top"/>
          </w:tcPr>
          <w:p>
            <w:pPr>
              <w:ind w:left="259"/>
              <w:spacing w:before="249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4"/>
              </w:rPr>
              <w:t>472.92</w:t>
            </w:r>
          </w:p>
        </w:tc>
        <w:tc>
          <w:tcPr>
            <w:tcW w:w="1169" w:type="dxa"/>
            <w:vAlign w:val="top"/>
          </w:tcPr>
          <w:p>
            <w:pPr>
              <w:ind w:left="516"/>
              <w:spacing w:before="249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4"/>
              </w:rPr>
              <w:t>472.92</w:t>
            </w: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4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1743" w:type="dxa"/>
            <w:vAlign w:val="top"/>
          </w:tcPr>
          <w:p>
            <w:pPr>
              <w:ind w:left="121" w:right="106" w:firstLine="6"/>
              <w:spacing w:before="47" w:line="277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2"/>
              </w:rPr>
              <w:t>二、政府性基金预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算财政拨款</w:t>
            </w:r>
          </w:p>
        </w:tc>
        <w:tc>
          <w:tcPr>
            <w:tcW w:w="734" w:type="dxa"/>
            <w:vAlign w:val="top"/>
          </w:tcPr>
          <w:p>
            <w:pPr>
              <w:ind w:left="317"/>
              <w:spacing w:before="251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</w:t>
            </w: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4" w:type="dxa"/>
            <w:vAlign w:val="top"/>
          </w:tcPr>
          <w:p>
            <w:pPr>
              <w:ind w:left="126"/>
              <w:spacing w:before="204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二、外交支出</w:t>
            </w:r>
          </w:p>
        </w:tc>
        <w:tc>
          <w:tcPr>
            <w:tcW w:w="622" w:type="dxa"/>
            <w:vAlign w:val="top"/>
          </w:tcPr>
          <w:p>
            <w:pPr>
              <w:ind w:left="219"/>
              <w:spacing w:before="251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34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4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743" w:type="dxa"/>
            <w:vAlign w:val="top"/>
          </w:tcPr>
          <w:p>
            <w:pPr>
              <w:ind w:left="122" w:right="106" w:firstLine="3"/>
              <w:spacing w:before="48" w:line="277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2"/>
              </w:rPr>
              <w:t>三、国有资本经营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预算财政拨款</w:t>
            </w:r>
          </w:p>
        </w:tc>
        <w:tc>
          <w:tcPr>
            <w:tcW w:w="734" w:type="dxa"/>
            <w:vAlign w:val="top"/>
          </w:tcPr>
          <w:p>
            <w:pPr>
              <w:ind w:left="321"/>
              <w:spacing w:before="251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</w:t>
            </w: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4" w:type="dxa"/>
            <w:vAlign w:val="top"/>
          </w:tcPr>
          <w:p>
            <w:pPr>
              <w:ind w:left="125"/>
              <w:spacing w:before="204" w:line="23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1"/>
              </w:rPr>
              <w:t>三、</w:t>
            </w:r>
            <w:r>
              <w:rPr>
                <w:rFonts w:ascii="FangSong" w:hAnsi="FangSong" w:eastAsia="FangSong" w:cs="FangSong"/>
                <w:sz w:val="19"/>
                <w:szCs w:val="19"/>
                <w:spacing w:val="-4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-1"/>
              </w:rPr>
              <w:t>国防支出</w:t>
            </w:r>
          </w:p>
        </w:tc>
        <w:tc>
          <w:tcPr>
            <w:tcW w:w="622" w:type="dxa"/>
            <w:vAlign w:val="top"/>
          </w:tcPr>
          <w:p>
            <w:pPr>
              <w:ind w:left="219"/>
              <w:spacing w:before="251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35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4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</w:tcPr>
          <w:p>
            <w:pPr>
              <w:ind w:left="316"/>
              <w:spacing w:before="9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4</w:t>
            </w: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4" w:type="dxa"/>
            <w:vAlign w:val="top"/>
          </w:tcPr>
          <w:p>
            <w:pPr>
              <w:ind w:left="143"/>
              <w:spacing w:before="48" w:line="23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四、公共安全支出</w:t>
            </w:r>
          </w:p>
        </w:tc>
        <w:tc>
          <w:tcPr>
            <w:tcW w:w="622" w:type="dxa"/>
            <w:vAlign w:val="top"/>
          </w:tcPr>
          <w:p>
            <w:pPr>
              <w:ind w:left="219"/>
              <w:spacing w:before="9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36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4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</w:tcPr>
          <w:p>
            <w:pPr>
              <w:ind w:left="323"/>
              <w:spacing w:before="97" w:line="192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</w:t>
            </w: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4" w:type="dxa"/>
            <w:vAlign w:val="top"/>
          </w:tcPr>
          <w:p>
            <w:pPr>
              <w:ind w:left="123"/>
              <w:spacing w:before="48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五、教育支出</w:t>
            </w:r>
          </w:p>
        </w:tc>
        <w:tc>
          <w:tcPr>
            <w:tcW w:w="622" w:type="dxa"/>
            <w:vAlign w:val="top"/>
          </w:tcPr>
          <w:p>
            <w:pPr>
              <w:ind w:left="219"/>
              <w:spacing w:before="9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37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4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</w:tcPr>
          <w:p>
            <w:pPr>
              <w:ind w:left="322"/>
              <w:spacing w:before="9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</w:t>
            </w: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4" w:type="dxa"/>
            <w:vAlign w:val="top"/>
          </w:tcPr>
          <w:p>
            <w:pPr>
              <w:ind w:left="121"/>
              <w:spacing w:before="48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六、科学技术支出</w:t>
            </w:r>
          </w:p>
        </w:tc>
        <w:tc>
          <w:tcPr>
            <w:tcW w:w="622" w:type="dxa"/>
            <w:vAlign w:val="top"/>
          </w:tcPr>
          <w:p>
            <w:pPr>
              <w:ind w:left="219"/>
              <w:spacing w:before="9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38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4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</w:tcPr>
          <w:p>
            <w:pPr>
              <w:ind w:left="321"/>
              <w:spacing w:before="255" w:line="192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7</w:t>
            </w: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4" w:type="dxa"/>
            <w:vAlign w:val="top"/>
          </w:tcPr>
          <w:p>
            <w:pPr>
              <w:ind w:left="122" w:right="182" w:firstLine="1"/>
              <w:spacing w:before="50" w:line="276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</w:rPr>
              <w:t>七、文化旅游体育与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传媒支出</w:t>
            </w:r>
          </w:p>
        </w:tc>
        <w:tc>
          <w:tcPr>
            <w:tcW w:w="622" w:type="dxa"/>
            <w:vAlign w:val="top"/>
          </w:tcPr>
          <w:p>
            <w:pPr>
              <w:ind w:left="219"/>
              <w:spacing w:before="252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39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4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</w:tcPr>
          <w:p>
            <w:pPr>
              <w:ind w:left="325"/>
              <w:spacing w:before="252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8</w:t>
            </w: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4" w:type="dxa"/>
            <w:vAlign w:val="top"/>
          </w:tcPr>
          <w:p>
            <w:pPr>
              <w:ind w:left="119" w:right="182"/>
              <w:spacing w:before="48" w:line="277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</w:rPr>
              <w:t>八、社会保障和就业</w:t>
            </w:r>
            <w:r>
              <w:rPr>
                <w:rFonts w:ascii="FangSong" w:hAnsi="FangSong" w:eastAsia="FangSong" w:cs="FangSong"/>
                <w:sz w:val="19"/>
                <w:szCs w:val="19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支出</w:t>
            </w:r>
          </w:p>
        </w:tc>
        <w:tc>
          <w:tcPr>
            <w:tcW w:w="622" w:type="dxa"/>
            <w:vAlign w:val="top"/>
          </w:tcPr>
          <w:p>
            <w:pPr>
              <w:ind w:left="214"/>
              <w:spacing w:before="252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40</w:t>
            </w:r>
          </w:p>
        </w:tc>
        <w:tc>
          <w:tcPr>
            <w:tcW w:w="912" w:type="dxa"/>
            <w:vAlign w:val="top"/>
          </w:tcPr>
          <w:p>
            <w:pPr>
              <w:ind w:left="280"/>
              <w:spacing w:before="249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119.90</w:t>
            </w:r>
          </w:p>
        </w:tc>
        <w:tc>
          <w:tcPr>
            <w:tcW w:w="1169" w:type="dxa"/>
            <w:vAlign w:val="top"/>
          </w:tcPr>
          <w:p>
            <w:pPr>
              <w:ind w:left="536"/>
              <w:spacing w:before="249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119.90</w:t>
            </w: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4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</w:tcPr>
          <w:p>
            <w:pPr>
              <w:ind w:left="321"/>
              <w:spacing w:before="9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9</w:t>
            </w: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4" w:type="dxa"/>
            <w:vAlign w:val="top"/>
          </w:tcPr>
          <w:p>
            <w:pPr>
              <w:ind w:left="127"/>
              <w:spacing w:before="49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九、卫生健康支出</w:t>
            </w:r>
          </w:p>
        </w:tc>
        <w:tc>
          <w:tcPr>
            <w:tcW w:w="622" w:type="dxa"/>
            <w:vAlign w:val="top"/>
          </w:tcPr>
          <w:p>
            <w:pPr>
              <w:ind w:left="214"/>
              <w:spacing w:before="9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41</w:t>
            </w:r>
          </w:p>
        </w:tc>
        <w:tc>
          <w:tcPr>
            <w:tcW w:w="912" w:type="dxa"/>
            <w:vAlign w:val="top"/>
          </w:tcPr>
          <w:p>
            <w:pPr>
              <w:ind w:left="365"/>
              <w:spacing w:before="93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31.33</w:t>
            </w:r>
          </w:p>
        </w:tc>
        <w:tc>
          <w:tcPr>
            <w:tcW w:w="1169" w:type="dxa"/>
            <w:vAlign w:val="top"/>
          </w:tcPr>
          <w:p>
            <w:pPr>
              <w:ind w:left="622"/>
              <w:spacing w:before="93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31.33</w:t>
            </w: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4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</w:tcPr>
          <w:p>
            <w:pPr>
              <w:ind w:left="286"/>
              <w:spacing w:before="9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7"/>
              </w:rPr>
              <w:t>10</w:t>
            </w: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4" w:type="dxa"/>
            <w:vAlign w:val="top"/>
          </w:tcPr>
          <w:p>
            <w:pPr>
              <w:ind w:left="125"/>
              <w:spacing w:before="48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十、节能环保支出</w:t>
            </w:r>
          </w:p>
        </w:tc>
        <w:tc>
          <w:tcPr>
            <w:tcW w:w="622" w:type="dxa"/>
            <w:vAlign w:val="top"/>
          </w:tcPr>
          <w:p>
            <w:pPr>
              <w:ind w:left="214"/>
              <w:spacing w:before="9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42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4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</w:tcPr>
          <w:p>
            <w:pPr>
              <w:ind w:left="286"/>
              <w:spacing w:before="9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7"/>
              </w:rPr>
              <w:t>11</w:t>
            </w: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4" w:type="dxa"/>
            <w:vAlign w:val="top"/>
          </w:tcPr>
          <w:p>
            <w:pPr>
              <w:ind w:left="125"/>
              <w:spacing w:before="48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十一、城乡社区支出</w:t>
            </w:r>
          </w:p>
        </w:tc>
        <w:tc>
          <w:tcPr>
            <w:tcW w:w="622" w:type="dxa"/>
            <w:vAlign w:val="top"/>
          </w:tcPr>
          <w:p>
            <w:pPr>
              <w:ind w:left="214"/>
              <w:spacing w:before="9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43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4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</w:tcPr>
          <w:p>
            <w:pPr>
              <w:ind w:left="286"/>
              <w:spacing w:before="9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7"/>
              </w:rPr>
              <w:t>12</w:t>
            </w: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4" w:type="dxa"/>
            <w:vAlign w:val="top"/>
          </w:tcPr>
          <w:p>
            <w:pPr>
              <w:ind w:left="125"/>
              <w:spacing w:before="48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十二、农林水支出</w:t>
            </w:r>
          </w:p>
        </w:tc>
        <w:tc>
          <w:tcPr>
            <w:tcW w:w="622" w:type="dxa"/>
            <w:vAlign w:val="top"/>
          </w:tcPr>
          <w:p>
            <w:pPr>
              <w:ind w:left="214"/>
              <w:spacing w:before="9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44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4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</w:tcPr>
          <w:p>
            <w:pPr>
              <w:ind w:left="286"/>
              <w:spacing w:before="96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7"/>
              </w:rPr>
              <w:t>13</w:t>
            </w: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4" w:type="dxa"/>
            <w:vAlign w:val="top"/>
          </w:tcPr>
          <w:p>
            <w:pPr>
              <w:ind w:left="125"/>
              <w:spacing w:before="50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十三、交通运输支出</w:t>
            </w:r>
          </w:p>
        </w:tc>
        <w:tc>
          <w:tcPr>
            <w:tcW w:w="622" w:type="dxa"/>
            <w:vAlign w:val="top"/>
          </w:tcPr>
          <w:p>
            <w:pPr>
              <w:ind w:left="214"/>
              <w:spacing w:before="96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45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</w:tcPr>
          <w:p>
            <w:pPr>
              <w:ind w:left="286"/>
              <w:spacing w:before="252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7"/>
              </w:rPr>
              <w:t>14</w:t>
            </w: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4" w:type="dxa"/>
            <w:vAlign w:val="top"/>
          </w:tcPr>
          <w:p>
            <w:pPr>
              <w:ind w:left="120" w:right="182" w:firstLine="5"/>
              <w:spacing w:before="48" w:line="277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十四、资源勘探工业</w:t>
            </w: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信息等支出</w:t>
            </w:r>
          </w:p>
        </w:tc>
        <w:tc>
          <w:tcPr>
            <w:tcW w:w="622" w:type="dxa"/>
            <w:vAlign w:val="top"/>
          </w:tcPr>
          <w:p>
            <w:pPr>
              <w:ind w:left="214"/>
              <w:spacing w:before="252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46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</w:tcPr>
          <w:p>
            <w:pPr>
              <w:ind w:left="286"/>
              <w:spacing w:before="251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7"/>
              </w:rPr>
              <w:t>15</w:t>
            </w: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4" w:type="dxa"/>
            <w:vAlign w:val="top"/>
          </w:tcPr>
          <w:p>
            <w:pPr>
              <w:ind w:left="120" w:right="182" w:firstLine="5"/>
              <w:spacing w:before="48" w:line="277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十五、商业服务业等</w:t>
            </w: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支出</w:t>
            </w:r>
          </w:p>
        </w:tc>
        <w:tc>
          <w:tcPr>
            <w:tcW w:w="622" w:type="dxa"/>
            <w:vAlign w:val="top"/>
          </w:tcPr>
          <w:p>
            <w:pPr>
              <w:ind w:left="214"/>
              <w:spacing w:before="251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47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</w:tcPr>
          <w:p>
            <w:pPr>
              <w:ind w:left="286"/>
              <w:spacing w:before="9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7"/>
              </w:rPr>
              <w:t>16</w:t>
            </w: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4" w:type="dxa"/>
            <w:vAlign w:val="top"/>
          </w:tcPr>
          <w:p>
            <w:pPr>
              <w:ind w:left="125"/>
              <w:spacing w:before="49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十六、金融支出</w:t>
            </w:r>
          </w:p>
        </w:tc>
        <w:tc>
          <w:tcPr>
            <w:tcW w:w="622" w:type="dxa"/>
            <w:vAlign w:val="top"/>
          </w:tcPr>
          <w:p>
            <w:pPr>
              <w:ind w:left="214"/>
              <w:spacing w:before="9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48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1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</w:tcPr>
          <w:p>
            <w:pPr>
              <w:ind w:left="286"/>
              <w:spacing w:before="250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7"/>
              </w:rPr>
              <w:t>17</w:t>
            </w: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4" w:type="dxa"/>
            <w:vAlign w:val="top"/>
          </w:tcPr>
          <w:p>
            <w:pPr>
              <w:ind w:left="120" w:right="182" w:firstLine="5"/>
              <w:spacing w:before="47" w:line="277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十七、援助其他地区</w:t>
            </w: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支出</w:t>
            </w:r>
          </w:p>
        </w:tc>
        <w:tc>
          <w:tcPr>
            <w:tcW w:w="622" w:type="dxa"/>
            <w:vAlign w:val="top"/>
          </w:tcPr>
          <w:p>
            <w:pPr>
              <w:ind w:left="214"/>
              <w:spacing w:before="250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49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</w:tcPr>
          <w:p>
            <w:pPr>
              <w:ind w:left="286"/>
              <w:spacing w:before="251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7"/>
              </w:rPr>
              <w:t>18</w:t>
            </w: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4" w:type="dxa"/>
            <w:vAlign w:val="top"/>
          </w:tcPr>
          <w:p>
            <w:pPr>
              <w:ind w:left="127" w:right="182" w:hanging="2"/>
              <w:spacing w:before="48" w:line="277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1"/>
              </w:rPr>
              <w:t>十八、</w:t>
            </w:r>
            <w:r>
              <w:rPr>
                <w:rFonts w:ascii="FangSong" w:hAnsi="FangSong" w:eastAsia="FangSong" w:cs="FangSong"/>
                <w:sz w:val="19"/>
                <w:szCs w:val="19"/>
                <w:spacing w:val="-34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1"/>
              </w:rPr>
              <w:t>自然资源海洋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气象等支出</w:t>
            </w:r>
          </w:p>
        </w:tc>
        <w:tc>
          <w:tcPr>
            <w:tcW w:w="622" w:type="dxa"/>
            <w:vAlign w:val="top"/>
          </w:tcPr>
          <w:p>
            <w:pPr>
              <w:ind w:left="221"/>
              <w:spacing w:before="251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50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</w:tcPr>
          <w:p>
            <w:pPr>
              <w:ind w:left="286"/>
              <w:spacing w:before="97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7"/>
              </w:rPr>
              <w:t>19</w:t>
            </w: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4" w:type="dxa"/>
            <w:vAlign w:val="top"/>
          </w:tcPr>
          <w:p>
            <w:pPr>
              <w:ind w:left="125"/>
              <w:spacing w:before="50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十九、住房保障支出</w:t>
            </w:r>
          </w:p>
        </w:tc>
        <w:tc>
          <w:tcPr>
            <w:tcW w:w="622" w:type="dxa"/>
            <w:vAlign w:val="top"/>
          </w:tcPr>
          <w:p>
            <w:pPr>
              <w:ind w:left="221"/>
              <w:spacing w:before="97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51</w:t>
            </w:r>
          </w:p>
        </w:tc>
        <w:tc>
          <w:tcPr>
            <w:tcW w:w="912" w:type="dxa"/>
            <w:vAlign w:val="top"/>
          </w:tcPr>
          <w:p>
            <w:pPr>
              <w:ind w:left="365"/>
              <w:spacing w:before="9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30.46</w:t>
            </w:r>
          </w:p>
        </w:tc>
        <w:tc>
          <w:tcPr>
            <w:tcW w:w="1169" w:type="dxa"/>
            <w:vAlign w:val="top"/>
          </w:tcPr>
          <w:p>
            <w:pPr>
              <w:ind w:left="622"/>
              <w:spacing w:before="9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30.46</w:t>
            </w: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1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</w:tcPr>
          <w:p>
            <w:pPr>
              <w:ind w:left="267"/>
              <w:spacing w:before="253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20</w:t>
            </w: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4" w:type="dxa"/>
            <w:vAlign w:val="top"/>
          </w:tcPr>
          <w:p>
            <w:pPr>
              <w:ind w:left="120" w:right="182" w:firstLine="6"/>
              <w:spacing w:before="49" w:line="276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二十、粮油物资储备</w:t>
            </w: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支出</w:t>
            </w:r>
          </w:p>
        </w:tc>
        <w:tc>
          <w:tcPr>
            <w:tcW w:w="622" w:type="dxa"/>
            <w:vAlign w:val="top"/>
          </w:tcPr>
          <w:p>
            <w:pPr>
              <w:ind w:left="221"/>
              <w:spacing w:before="253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52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</w:tcPr>
          <w:p>
            <w:pPr>
              <w:ind w:left="267"/>
              <w:spacing w:before="253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21</w:t>
            </w: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4" w:type="dxa"/>
            <w:vAlign w:val="top"/>
          </w:tcPr>
          <w:p>
            <w:pPr>
              <w:ind w:left="125" w:right="182"/>
              <w:spacing w:before="50" w:line="276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</w:rPr>
              <w:t>二十一、</w:t>
            </w:r>
            <w:r>
              <w:rPr>
                <w:rFonts w:ascii="FangSong" w:hAnsi="FangSong" w:eastAsia="FangSong" w:cs="FangSong"/>
                <w:sz w:val="19"/>
                <w:szCs w:val="19"/>
                <w:spacing w:val="-53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3"/>
              </w:rPr>
              <w:t>国有资本经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营预算支出</w:t>
            </w:r>
          </w:p>
        </w:tc>
        <w:tc>
          <w:tcPr>
            <w:tcW w:w="622" w:type="dxa"/>
            <w:vAlign w:val="top"/>
          </w:tcPr>
          <w:p>
            <w:pPr>
              <w:ind w:left="221"/>
              <w:spacing w:before="253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53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1" w:hRule="atLeast"/>
        </w:trPr>
        <w:tc>
          <w:tcPr>
            <w:tcW w:w="1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</w:tcPr>
          <w:p>
            <w:pPr>
              <w:ind w:left="267"/>
              <w:spacing w:before="253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22</w:t>
            </w: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4" w:type="dxa"/>
            <w:vAlign w:val="top"/>
          </w:tcPr>
          <w:p>
            <w:pPr>
              <w:ind w:left="120" w:right="182" w:firstLine="6"/>
              <w:spacing w:before="50" w:line="277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二十二、灾害防治及</w:t>
            </w: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应急管理支出</w:t>
            </w:r>
          </w:p>
        </w:tc>
        <w:tc>
          <w:tcPr>
            <w:tcW w:w="622" w:type="dxa"/>
            <w:vAlign w:val="top"/>
          </w:tcPr>
          <w:p>
            <w:pPr>
              <w:ind w:left="221"/>
              <w:spacing w:before="253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54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1906" w:h="16839"/>
          <w:pgMar w:top="400" w:right="678" w:bottom="0" w:left="758" w:header="0" w:footer="0" w:gutter="0"/>
        </w:sectPr>
        <w:rPr/>
      </w:pPr>
    </w:p>
    <w:p>
      <w:pPr>
        <w:spacing w:before="42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tbl>
      <w:tblPr>
        <w:tblStyle w:val="TableNormal"/>
        <w:tblW w:w="1045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743"/>
        <w:gridCol w:w="734"/>
        <w:gridCol w:w="927"/>
        <w:gridCol w:w="2094"/>
        <w:gridCol w:w="622"/>
        <w:gridCol w:w="912"/>
        <w:gridCol w:w="1169"/>
        <w:gridCol w:w="1064"/>
        <w:gridCol w:w="1194"/>
      </w:tblGrid>
      <w:tr>
        <w:trPr>
          <w:trHeight w:val="321" w:hRule="atLeast"/>
        </w:trPr>
        <w:tc>
          <w:tcPr>
            <w:tcW w:w="1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</w:tcPr>
          <w:p>
            <w:pPr>
              <w:ind w:left="267"/>
              <w:spacing w:before="97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23</w:t>
            </w: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4" w:type="dxa"/>
            <w:vAlign w:val="top"/>
          </w:tcPr>
          <w:p>
            <w:pPr>
              <w:ind w:left="126"/>
              <w:spacing w:before="50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二十三、其他支出</w:t>
            </w:r>
          </w:p>
        </w:tc>
        <w:tc>
          <w:tcPr>
            <w:tcW w:w="622" w:type="dxa"/>
            <w:vAlign w:val="top"/>
          </w:tcPr>
          <w:p>
            <w:pPr>
              <w:ind w:left="221"/>
              <w:spacing w:before="100" w:line="192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55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7" w:hRule="atLeast"/>
        </w:trPr>
        <w:tc>
          <w:tcPr>
            <w:tcW w:w="1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</w:tcPr>
          <w:p>
            <w:pPr>
              <w:ind w:left="267"/>
              <w:spacing w:before="24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24</w:t>
            </w: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4" w:type="dxa"/>
            <w:vAlign w:val="top"/>
          </w:tcPr>
          <w:p>
            <w:pPr>
              <w:ind w:left="139" w:right="182" w:hanging="13"/>
              <w:spacing w:before="46" w:line="277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二十四、债务还本支</w:t>
            </w: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>出</w:t>
            </w:r>
          </w:p>
        </w:tc>
        <w:tc>
          <w:tcPr>
            <w:tcW w:w="622" w:type="dxa"/>
            <w:vAlign w:val="top"/>
          </w:tcPr>
          <w:p>
            <w:pPr>
              <w:ind w:left="221"/>
              <w:spacing w:before="24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56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4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1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</w:tcPr>
          <w:p>
            <w:pPr>
              <w:ind w:left="267"/>
              <w:spacing w:before="250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25</w:t>
            </w: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4" w:type="dxa"/>
            <w:vAlign w:val="top"/>
          </w:tcPr>
          <w:p>
            <w:pPr>
              <w:ind w:left="139" w:right="182" w:hanging="13"/>
              <w:spacing w:before="47" w:line="277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二十五、债务付息支</w:t>
            </w: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>出</w:t>
            </w:r>
          </w:p>
        </w:tc>
        <w:tc>
          <w:tcPr>
            <w:tcW w:w="622" w:type="dxa"/>
            <w:vAlign w:val="top"/>
          </w:tcPr>
          <w:p>
            <w:pPr>
              <w:ind w:left="221"/>
              <w:spacing w:before="253" w:line="192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57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4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7" w:hRule="atLeast"/>
        </w:trPr>
        <w:tc>
          <w:tcPr>
            <w:tcW w:w="17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4" w:type="dxa"/>
            <w:vAlign w:val="top"/>
          </w:tcPr>
          <w:p>
            <w:pPr>
              <w:ind w:left="267"/>
              <w:spacing w:before="253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26</w:t>
            </w: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4" w:type="dxa"/>
            <w:vAlign w:val="top"/>
          </w:tcPr>
          <w:p>
            <w:pPr>
              <w:ind w:left="121" w:right="182" w:firstLine="4"/>
              <w:spacing w:before="50" w:line="275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二十六、抗疫特别国</w:t>
            </w: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债安排的支出</w:t>
            </w:r>
          </w:p>
        </w:tc>
        <w:tc>
          <w:tcPr>
            <w:tcW w:w="622" w:type="dxa"/>
            <w:vAlign w:val="top"/>
          </w:tcPr>
          <w:p>
            <w:pPr>
              <w:ind w:left="221"/>
              <w:spacing w:before="253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58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4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1743" w:type="dxa"/>
            <w:vAlign w:val="top"/>
          </w:tcPr>
          <w:p>
            <w:pPr>
              <w:ind w:left="280"/>
              <w:spacing w:before="52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6"/>
              </w:rPr>
              <w:t>本年收入合计</w:t>
            </w:r>
          </w:p>
        </w:tc>
        <w:tc>
          <w:tcPr>
            <w:tcW w:w="734" w:type="dxa"/>
            <w:vAlign w:val="top"/>
          </w:tcPr>
          <w:p>
            <w:pPr>
              <w:ind w:left="267"/>
              <w:spacing w:before="99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27</w:t>
            </w:r>
          </w:p>
        </w:tc>
        <w:tc>
          <w:tcPr>
            <w:tcW w:w="927" w:type="dxa"/>
            <w:vAlign w:val="top"/>
          </w:tcPr>
          <w:p>
            <w:pPr>
              <w:ind w:left="277"/>
              <w:spacing w:before="96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652.01</w:t>
            </w:r>
          </w:p>
        </w:tc>
        <w:tc>
          <w:tcPr>
            <w:tcW w:w="2094" w:type="dxa"/>
            <w:vAlign w:val="top"/>
          </w:tcPr>
          <w:p>
            <w:pPr>
              <w:ind w:left="457"/>
              <w:spacing w:before="52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6"/>
              </w:rPr>
              <w:t>本年支出合计</w:t>
            </w:r>
          </w:p>
        </w:tc>
        <w:tc>
          <w:tcPr>
            <w:tcW w:w="622" w:type="dxa"/>
            <w:vAlign w:val="top"/>
          </w:tcPr>
          <w:p>
            <w:pPr>
              <w:ind w:left="221"/>
              <w:spacing w:before="99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59</w:t>
            </w:r>
          </w:p>
        </w:tc>
        <w:tc>
          <w:tcPr>
            <w:tcW w:w="912" w:type="dxa"/>
            <w:vAlign w:val="top"/>
          </w:tcPr>
          <w:p>
            <w:pPr>
              <w:ind w:left="265"/>
              <w:spacing w:before="96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654.60</w:t>
            </w:r>
          </w:p>
        </w:tc>
        <w:tc>
          <w:tcPr>
            <w:tcW w:w="1169" w:type="dxa"/>
            <w:vAlign w:val="top"/>
          </w:tcPr>
          <w:p>
            <w:pPr>
              <w:ind w:left="522"/>
              <w:spacing w:before="96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654.60</w:t>
            </w: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4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1743" w:type="dxa"/>
            <w:vAlign w:val="top"/>
          </w:tcPr>
          <w:p>
            <w:pPr>
              <w:ind w:left="123" w:right="231" w:firstLine="1"/>
              <w:spacing w:before="54" w:line="27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年初财政拨款结</w:t>
            </w:r>
            <w:r>
              <w:rPr>
                <w:rFonts w:ascii="FangSong" w:hAnsi="FangSong" w:eastAsia="FangSong" w:cs="FangSong"/>
                <w:sz w:val="19"/>
                <w:szCs w:val="19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转和结余</w:t>
            </w:r>
          </w:p>
        </w:tc>
        <w:tc>
          <w:tcPr>
            <w:tcW w:w="734" w:type="dxa"/>
            <w:vAlign w:val="top"/>
          </w:tcPr>
          <w:p>
            <w:pPr>
              <w:ind w:left="267"/>
              <w:spacing w:before="2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28</w:t>
            </w:r>
          </w:p>
        </w:tc>
        <w:tc>
          <w:tcPr>
            <w:tcW w:w="927" w:type="dxa"/>
            <w:vAlign w:val="top"/>
          </w:tcPr>
          <w:p>
            <w:pPr>
              <w:ind w:left="471"/>
              <w:spacing w:before="253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2.59</w:t>
            </w:r>
          </w:p>
        </w:tc>
        <w:tc>
          <w:tcPr>
            <w:tcW w:w="2094" w:type="dxa"/>
            <w:vAlign w:val="top"/>
          </w:tcPr>
          <w:p>
            <w:pPr>
              <w:ind w:left="124" w:right="182"/>
              <w:spacing w:before="54" w:line="27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</w:rPr>
              <w:t>年末财政拨款结转和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>结余</w:t>
            </w:r>
          </w:p>
        </w:tc>
        <w:tc>
          <w:tcPr>
            <w:tcW w:w="622" w:type="dxa"/>
            <w:vAlign w:val="top"/>
          </w:tcPr>
          <w:p>
            <w:pPr>
              <w:ind w:left="220"/>
              <w:spacing w:before="2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60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4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7" w:hRule="atLeast"/>
        </w:trPr>
        <w:tc>
          <w:tcPr>
            <w:tcW w:w="1743" w:type="dxa"/>
            <w:vAlign w:val="top"/>
          </w:tcPr>
          <w:p>
            <w:pPr>
              <w:ind w:left="123" w:right="106"/>
              <w:spacing w:before="53" w:line="27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2"/>
              </w:rPr>
              <w:t>一、一般公共预算</w:t>
            </w: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财政拨款</w:t>
            </w:r>
          </w:p>
        </w:tc>
        <w:tc>
          <w:tcPr>
            <w:tcW w:w="734" w:type="dxa"/>
            <w:vAlign w:val="top"/>
          </w:tcPr>
          <w:p>
            <w:pPr>
              <w:ind w:left="267"/>
              <w:spacing w:before="256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29</w:t>
            </w:r>
          </w:p>
        </w:tc>
        <w:tc>
          <w:tcPr>
            <w:tcW w:w="927" w:type="dxa"/>
            <w:vAlign w:val="top"/>
          </w:tcPr>
          <w:p>
            <w:pPr>
              <w:ind w:left="471"/>
              <w:spacing w:before="256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2.59</w:t>
            </w:r>
          </w:p>
        </w:tc>
        <w:tc>
          <w:tcPr>
            <w:tcW w:w="2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2" w:type="dxa"/>
            <w:vAlign w:val="top"/>
          </w:tcPr>
          <w:p>
            <w:pPr>
              <w:ind w:left="220"/>
              <w:spacing w:before="256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61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4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1743" w:type="dxa"/>
            <w:vAlign w:val="top"/>
          </w:tcPr>
          <w:p>
            <w:pPr>
              <w:ind w:left="121" w:right="106" w:firstLine="6"/>
              <w:spacing w:before="56" w:line="27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2"/>
              </w:rPr>
              <w:t>二、政府性基金预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算财政拨款</w:t>
            </w:r>
          </w:p>
        </w:tc>
        <w:tc>
          <w:tcPr>
            <w:tcW w:w="734" w:type="dxa"/>
            <w:vAlign w:val="top"/>
          </w:tcPr>
          <w:p>
            <w:pPr>
              <w:ind w:left="271"/>
              <w:spacing w:before="257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30</w:t>
            </w: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2" w:type="dxa"/>
            <w:vAlign w:val="top"/>
          </w:tcPr>
          <w:p>
            <w:pPr>
              <w:ind w:left="220"/>
              <w:spacing w:before="257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62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4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7" w:hRule="atLeast"/>
        </w:trPr>
        <w:tc>
          <w:tcPr>
            <w:tcW w:w="1743" w:type="dxa"/>
            <w:vAlign w:val="top"/>
          </w:tcPr>
          <w:p>
            <w:pPr>
              <w:ind w:left="122" w:right="106" w:firstLine="3"/>
              <w:spacing w:before="55" w:line="27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2"/>
              </w:rPr>
              <w:t>三、国有资本经营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预算财政拨款</w:t>
            </w:r>
          </w:p>
        </w:tc>
        <w:tc>
          <w:tcPr>
            <w:tcW w:w="734" w:type="dxa"/>
            <w:vAlign w:val="top"/>
          </w:tcPr>
          <w:p>
            <w:pPr>
              <w:ind w:left="271"/>
              <w:spacing w:before="25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31</w:t>
            </w:r>
          </w:p>
        </w:tc>
        <w:tc>
          <w:tcPr>
            <w:tcW w:w="9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2" w:type="dxa"/>
            <w:vAlign w:val="top"/>
          </w:tcPr>
          <w:p>
            <w:pPr>
              <w:ind w:left="220"/>
              <w:spacing w:before="25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63</w:t>
            </w:r>
          </w:p>
        </w:tc>
        <w:tc>
          <w:tcPr>
            <w:tcW w:w="9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4" w:type="dxa"/>
            <w:vAlign w:val="top"/>
            <w:tcBorders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53" w:hRule="atLeast"/>
        </w:trPr>
        <w:tc>
          <w:tcPr>
            <w:tcW w:w="1743" w:type="dxa"/>
            <w:vAlign w:val="top"/>
            <w:tcBorders>
              <w:bottom w:val="single" w:color="000000" w:sz="6" w:space="0"/>
            </w:tcBorders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ind w:left="691"/>
              <w:spacing w:before="62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</w:rPr>
              <w:t>总计</w:t>
            </w:r>
          </w:p>
        </w:tc>
        <w:tc>
          <w:tcPr>
            <w:tcW w:w="734" w:type="dxa"/>
            <w:vAlign w:val="top"/>
            <w:tcBorders>
              <w:bottom w:val="single" w:color="000000" w:sz="6" w:space="0"/>
            </w:tcBorders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ind w:left="271"/>
              <w:spacing w:before="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32</w:t>
            </w:r>
          </w:p>
        </w:tc>
        <w:tc>
          <w:tcPr>
            <w:tcW w:w="927" w:type="dxa"/>
            <w:vAlign w:val="top"/>
            <w:tcBorders>
              <w:bottom w:val="single" w:color="000000" w:sz="6" w:space="0"/>
            </w:tcBorders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ind w:left="277"/>
              <w:spacing w:before="5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654.60</w:t>
            </w:r>
          </w:p>
        </w:tc>
        <w:tc>
          <w:tcPr>
            <w:tcW w:w="2094" w:type="dxa"/>
            <w:vAlign w:val="top"/>
            <w:tcBorders>
              <w:bottom w:val="single" w:color="000000" w:sz="6" w:space="0"/>
            </w:tcBorders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ind w:left="868"/>
              <w:spacing w:before="62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3"/>
              </w:rPr>
              <w:t>总计</w:t>
            </w:r>
          </w:p>
        </w:tc>
        <w:tc>
          <w:tcPr>
            <w:tcW w:w="622" w:type="dxa"/>
            <w:vAlign w:val="top"/>
            <w:tcBorders>
              <w:bottom w:val="single" w:color="000000" w:sz="6" w:space="0"/>
            </w:tcBorders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ind w:left="220"/>
              <w:spacing w:before="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64</w:t>
            </w:r>
          </w:p>
        </w:tc>
        <w:tc>
          <w:tcPr>
            <w:tcW w:w="912" w:type="dxa"/>
            <w:vAlign w:val="top"/>
            <w:tcBorders>
              <w:bottom w:val="single" w:color="000000" w:sz="6" w:space="0"/>
            </w:tcBorders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ind w:left="265"/>
              <w:spacing w:before="5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654.60</w:t>
            </w:r>
          </w:p>
        </w:tc>
        <w:tc>
          <w:tcPr>
            <w:tcW w:w="1169" w:type="dxa"/>
            <w:vAlign w:val="top"/>
            <w:tcBorders>
              <w:bottom w:val="single" w:color="000000" w:sz="6" w:space="0"/>
            </w:tcBorders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ind w:left="522"/>
              <w:spacing w:before="5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654.60</w:t>
            </w:r>
          </w:p>
        </w:tc>
        <w:tc>
          <w:tcPr>
            <w:tcW w:w="1064" w:type="dxa"/>
            <w:vAlign w:val="top"/>
            <w:tcBorders>
              <w:bottom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4" w:type="dxa"/>
            <w:vAlign w:val="top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30" w:right="157" w:firstLine="1"/>
        <w:spacing w:before="46" w:line="302" w:lineRule="auto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10"/>
        </w:rPr>
        <w:t>注：本表反映部门本年度一般公共预算财政拨款、政府性基金预算财</w:t>
      </w:r>
      <w:r>
        <w:rPr>
          <w:rFonts w:ascii="FangSong" w:hAnsi="FangSong" w:eastAsia="FangSong" w:cs="FangSong"/>
          <w:sz w:val="19"/>
          <w:szCs w:val="19"/>
          <w:spacing w:val="9"/>
        </w:rPr>
        <w:t>政拨款和国有资本经营预算财政拨款的总收支和</w:t>
      </w:r>
      <w:r>
        <w:rPr>
          <w:rFonts w:ascii="FangSong" w:hAnsi="FangSong" w:eastAsia="FangSong" w:cs="FangSong"/>
          <w:sz w:val="19"/>
          <w:szCs w:val="19"/>
        </w:rPr>
        <w:t xml:space="preserve"> </w:t>
      </w:r>
      <w:r>
        <w:rPr>
          <w:rFonts w:ascii="FangSong" w:hAnsi="FangSong" w:eastAsia="FangSong" w:cs="FangSong"/>
          <w:sz w:val="19"/>
          <w:szCs w:val="19"/>
          <w:spacing w:val="6"/>
        </w:rPr>
        <w:t>年末结转结余情况。</w:t>
      </w:r>
    </w:p>
    <w:p>
      <w:pPr>
        <w:spacing w:line="302" w:lineRule="auto"/>
        <w:sectPr>
          <w:pgSz w:w="11906" w:h="16839"/>
          <w:pgMar w:top="400" w:right="678" w:bottom="0" w:left="758" w:header="0" w:footer="0" w:gutter="0"/>
        </w:sectPr>
        <w:rPr>
          <w:rFonts w:ascii="FangSong" w:hAnsi="FangSong" w:eastAsia="FangSong" w:cs="FangSong"/>
          <w:sz w:val="19"/>
          <w:szCs w:val="19"/>
        </w:rPr>
      </w:pP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2017"/>
        <w:spacing w:before="10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一般公共预算财政拨款支出决算表</w:t>
      </w:r>
    </w:p>
    <w:p>
      <w:pPr>
        <w:ind w:left="7784"/>
        <w:spacing w:before="151" w:line="231" w:lineRule="auto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</w:rPr>
        <w:t>公开</w:t>
      </w:r>
      <w:r>
        <w:rPr>
          <w:rFonts w:ascii="FangSong" w:hAnsi="FangSong" w:eastAsia="FangSong" w:cs="FangSong"/>
          <w:sz w:val="19"/>
          <w:szCs w:val="19"/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-1"/>
        </w:rPr>
        <w:t>05</w:t>
      </w:r>
      <w:r>
        <w:rPr>
          <w:rFonts w:ascii="Times New Roman" w:hAnsi="Times New Roman" w:eastAsia="Times New Roman" w:cs="Times New Roman"/>
          <w:sz w:val="19"/>
          <w:szCs w:val="19"/>
          <w:spacing w:val="16"/>
          <w:w w:val="101"/>
          <w:position w:val="-1"/>
        </w:rPr>
        <w:t xml:space="preserve"> </w:t>
      </w:r>
      <w:r>
        <w:rPr>
          <w:rFonts w:ascii="FangSong" w:hAnsi="FangSong" w:eastAsia="FangSong" w:cs="FangSong"/>
          <w:sz w:val="19"/>
          <w:szCs w:val="19"/>
        </w:rPr>
        <w:t>表</w:t>
      </w:r>
    </w:p>
    <w:p>
      <w:pPr>
        <w:ind w:left="126"/>
        <w:spacing w:before="73" w:line="230" w:lineRule="auto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7"/>
        </w:rPr>
        <w:t>编制部门（单位</w:t>
      </w:r>
      <w:r>
        <w:rPr>
          <w:rFonts w:ascii="FangSong" w:hAnsi="FangSong" w:eastAsia="FangSong" w:cs="FangSong"/>
          <w:sz w:val="19"/>
          <w:szCs w:val="19"/>
          <w:spacing w:val="1"/>
        </w:rPr>
        <w:t>）</w:t>
      </w:r>
      <w:r>
        <w:rPr>
          <w:rFonts w:ascii="FangSong" w:hAnsi="FangSong" w:eastAsia="FangSong" w:cs="FangSong"/>
          <w:sz w:val="19"/>
          <w:szCs w:val="19"/>
          <w:spacing w:val="-55"/>
        </w:rPr>
        <w:t xml:space="preserve"> </w:t>
      </w:r>
      <w:r>
        <w:rPr>
          <w:rFonts w:ascii="FangSong" w:hAnsi="FangSong" w:eastAsia="FangSong" w:cs="FangSong"/>
          <w:sz w:val="19"/>
          <w:szCs w:val="19"/>
          <w:spacing w:val="1"/>
        </w:rPr>
        <w:t>：</w:t>
      </w:r>
      <w:r>
        <w:rPr>
          <w:rFonts w:ascii="FangSong" w:hAnsi="FangSong" w:eastAsia="FangSong" w:cs="FangSong"/>
          <w:sz w:val="19"/>
          <w:szCs w:val="19"/>
          <w:spacing w:val="7"/>
        </w:rPr>
        <w:t>保定市人民政府外事办公室</w:t>
      </w:r>
      <w:r>
        <w:rPr>
          <w:rFonts w:ascii="FangSong" w:hAnsi="FangSong" w:eastAsia="FangSong" w:cs="FangSong"/>
          <w:sz w:val="19"/>
          <w:szCs w:val="19"/>
          <w:spacing w:val="1"/>
        </w:rPr>
        <w:t xml:space="preserve">          </w:t>
      </w:r>
      <w:r>
        <w:rPr>
          <w:rFonts w:ascii="Times New Roman" w:hAnsi="Times New Roman" w:eastAsia="Times New Roman" w:cs="Times New Roman"/>
          <w:sz w:val="19"/>
          <w:szCs w:val="19"/>
          <w:spacing w:val="7"/>
          <w:position w:val="-1"/>
        </w:rPr>
        <w:t>2023</w:t>
      </w:r>
      <w:r>
        <w:rPr>
          <w:rFonts w:ascii="Times New Roman" w:hAnsi="Times New Roman" w:eastAsia="Times New Roman" w:cs="Times New Roman"/>
          <w:sz w:val="19"/>
          <w:szCs w:val="19"/>
          <w:spacing w:val="21"/>
          <w:position w:val="-1"/>
        </w:rPr>
        <w:t xml:space="preserve"> </w:t>
      </w:r>
      <w:r>
        <w:rPr>
          <w:rFonts w:ascii="FangSong" w:hAnsi="FangSong" w:eastAsia="FangSong" w:cs="FangSong"/>
          <w:sz w:val="19"/>
          <w:szCs w:val="19"/>
          <w:spacing w:val="7"/>
        </w:rPr>
        <w:t>年度</w:t>
      </w:r>
      <w:r>
        <w:rPr>
          <w:rFonts w:ascii="FangSong" w:hAnsi="FangSong" w:eastAsia="FangSong" w:cs="FangSong"/>
          <w:sz w:val="19"/>
          <w:szCs w:val="19"/>
          <w:spacing w:val="2"/>
        </w:rPr>
        <w:t xml:space="preserve">            </w:t>
      </w:r>
      <w:r>
        <w:rPr>
          <w:rFonts w:ascii="FangSong" w:hAnsi="FangSong" w:eastAsia="FangSong" w:cs="FangSong"/>
          <w:sz w:val="19"/>
          <w:szCs w:val="19"/>
          <w:spacing w:val="7"/>
        </w:rPr>
        <w:t>金额单位：万元</w:t>
      </w:r>
    </w:p>
    <w:p>
      <w:pPr>
        <w:spacing w:line="31" w:lineRule="exact"/>
        <w:rPr/>
      </w:pPr>
      <w:r/>
    </w:p>
    <w:tbl>
      <w:tblPr>
        <w:tblStyle w:val="TableNormal"/>
        <w:tblW w:w="877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20"/>
        <w:gridCol w:w="3414"/>
        <w:gridCol w:w="1208"/>
        <w:gridCol w:w="1419"/>
        <w:gridCol w:w="1715"/>
      </w:tblGrid>
      <w:tr>
        <w:trPr>
          <w:trHeight w:val="454" w:hRule="atLeast"/>
        </w:trPr>
        <w:tc>
          <w:tcPr>
            <w:tcW w:w="4434" w:type="dxa"/>
            <w:vAlign w:val="top"/>
            <w:gridSpan w:val="2"/>
          </w:tcPr>
          <w:p>
            <w:pPr>
              <w:ind w:left="2028"/>
              <w:spacing w:before="117" w:line="23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项目</w:t>
            </w:r>
          </w:p>
        </w:tc>
        <w:tc>
          <w:tcPr>
            <w:tcW w:w="4342" w:type="dxa"/>
            <w:vAlign w:val="top"/>
            <w:gridSpan w:val="3"/>
          </w:tcPr>
          <w:p>
            <w:pPr>
              <w:ind w:left="1782"/>
              <w:spacing w:before="118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本年支出</w:t>
            </w:r>
          </w:p>
        </w:tc>
      </w:tr>
      <w:tr>
        <w:trPr>
          <w:trHeight w:val="960" w:hRule="atLeast"/>
        </w:trPr>
        <w:tc>
          <w:tcPr>
            <w:tcW w:w="1020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ind w:left="120"/>
              <w:spacing w:before="61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科目代码</w:t>
            </w:r>
          </w:p>
        </w:tc>
        <w:tc>
          <w:tcPr>
            <w:tcW w:w="3414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ind w:left="1318"/>
              <w:spacing w:before="62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科目名称</w:t>
            </w:r>
          </w:p>
        </w:tc>
        <w:tc>
          <w:tcPr>
            <w:tcW w:w="1208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ind w:left="413"/>
              <w:spacing w:before="61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小计</w:t>
            </w:r>
          </w:p>
        </w:tc>
        <w:tc>
          <w:tcPr>
            <w:tcW w:w="141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ind w:left="321"/>
              <w:spacing w:before="61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基本支出</w:t>
            </w:r>
          </w:p>
        </w:tc>
        <w:tc>
          <w:tcPr>
            <w:tcW w:w="1715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ind w:left="468"/>
              <w:spacing w:before="62" w:line="23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项目支出</w:t>
            </w:r>
          </w:p>
        </w:tc>
      </w:tr>
      <w:tr>
        <w:trPr>
          <w:trHeight w:val="316" w:hRule="atLeast"/>
        </w:trPr>
        <w:tc>
          <w:tcPr>
            <w:tcW w:w="4434" w:type="dxa"/>
            <w:vAlign w:val="top"/>
            <w:gridSpan w:val="2"/>
          </w:tcPr>
          <w:p>
            <w:pPr>
              <w:ind w:left="2027"/>
              <w:spacing w:before="47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栏次</w:t>
            </w:r>
          </w:p>
        </w:tc>
        <w:tc>
          <w:tcPr>
            <w:tcW w:w="1208" w:type="dxa"/>
            <w:vAlign w:val="top"/>
          </w:tcPr>
          <w:p>
            <w:pPr>
              <w:ind w:left="574"/>
              <w:spacing w:before="60" w:line="23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419" w:type="dxa"/>
            <w:vAlign w:val="top"/>
          </w:tcPr>
          <w:p>
            <w:pPr>
              <w:ind w:left="669"/>
              <w:spacing w:before="60" w:line="23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715" w:type="dxa"/>
            <w:vAlign w:val="top"/>
          </w:tcPr>
          <w:p>
            <w:pPr>
              <w:ind w:left="816"/>
              <w:spacing w:before="60" w:line="23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</w:tr>
      <w:tr>
        <w:trPr>
          <w:trHeight w:val="317" w:hRule="atLeast"/>
        </w:trPr>
        <w:tc>
          <w:tcPr>
            <w:tcW w:w="4434" w:type="dxa"/>
            <w:vAlign w:val="top"/>
            <w:gridSpan w:val="2"/>
          </w:tcPr>
          <w:p>
            <w:pPr>
              <w:ind w:left="2033"/>
              <w:spacing w:before="48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1"/>
              </w:rPr>
              <w:t>合计</w:t>
            </w:r>
          </w:p>
        </w:tc>
        <w:tc>
          <w:tcPr>
            <w:tcW w:w="1208" w:type="dxa"/>
            <w:vAlign w:val="top"/>
          </w:tcPr>
          <w:p>
            <w:pPr>
              <w:ind w:left="558"/>
              <w:spacing w:before="9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654.60</w:t>
            </w:r>
          </w:p>
        </w:tc>
        <w:tc>
          <w:tcPr>
            <w:tcW w:w="1419" w:type="dxa"/>
            <w:vAlign w:val="top"/>
          </w:tcPr>
          <w:p>
            <w:pPr>
              <w:ind w:left="769"/>
              <w:spacing w:before="9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524.73</w:t>
            </w:r>
          </w:p>
        </w:tc>
        <w:tc>
          <w:tcPr>
            <w:tcW w:w="1715" w:type="dxa"/>
            <w:vAlign w:val="top"/>
          </w:tcPr>
          <w:p>
            <w:pPr>
              <w:ind w:left="1075"/>
              <w:spacing w:before="9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129.88</w:t>
            </w:r>
          </w:p>
        </w:tc>
      </w:tr>
      <w:tr>
        <w:trPr>
          <w:trHeight w:val="316" w:hRule="atLeast"/>
        </w:trPr>
        <w:tc>
          <w:tcPr>
            <w:tcW w:w="1020" w:type="dxa"/>
            <w:vAlign w:val="top"/>
          </w:tcPr>
          <w:p>
            <w:pPr>
              <w:ind w:left="116"/>
              <w:spacing w:before="47" w:line="258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  <w:position w:val="1"/>
              </w:rPr>
              <w:t>201</w:t>
            </w:r>
          </w:p>
        </w:tc>
        <w:tc>
          <w:tcPr>
            <w:tcW w:w="3414" w:type="dxa"/>
            <w:vAlign w:val="top"/>
          </w:tcPr>
          <w:p>
            <w:pPr>
              <w:ind w:left="120"/>
              <w:spacing w:before="48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一般公共服务支出</w:t>
            </w:r>
          </w:p>
        </w:tc>
        <w:tc>
          <w:tcPr>
            <w:tcW w:w="1208" w:type="dxa"/>
            <w:vAlign w:val="top"/>
          </w:tcPr>
          <w:p>
            <w:pPr>
              <w:ind w:left="552"/>
              <w:spacing w:before="9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4"/>
              </w:rPr>
              <w:t>472.92</w:t>
            </w:r>
          </w:p>
        </w:tc>
        <w:tc>
          <w:tcPr>
            <w:tcW w:w="1419" w:type="dxa"/>
            <w:vAlign w:val="top"/>
          </w:tcPr>
          <w:p>
            <w:pPr>
              <w:ind w:left="768"/>
              <w:spacing w:before="9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343.04</w:t>
            </w:r>
          </w:p>
        </w:tc>
        <w:tc>
          <w:tcPr>
            <w:tcW w:w="1715" w:type="dxa"/>
            <w:vAlign w:val="top"/>
          </w:tcPr>
          <w:p>
            <w:pPr>
              <w:ind w:left="1075"/>
              <w:spacing w:before="9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129.88</w:t>
            </w:r>
          </w:p>
        </w:tc>
      </w:tr>
      <w:tr>
        <w:trPr>
          <w:trHeight w:val="316" w:hRule="atLeast"/>
        </w:trPr>
        <w:tc>
          <w:tcPr>
            <w:tcW w:w="1020" w:type="dxa"/>
            <w:vAlign w:val="top"/>
          </w:tcPr>
          <w:p>
            <w:pPr>
              <w:ind w:left="116"/>
              <w:spacing w:before="48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  <w:position w:val="1"/>
              </w:rPr>
              <w:t>20103</w:t>
            </w:r>
          </w:p>
        </w:tc>
        <w:tc>
          <w:tcPr>
            <w:tcW w:w="3414" w:type="dxa"/>
            <w:vAlign w:val="top"/>
          </w:tcPr>
          <w:p>
            <w:pPr>
              <w:ind w:left="118"/>
              <w:spacing w:before="47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9"/>
              </w:rPr>
              <w:t>政府办公厅（室）及相关机构事务</w:t>
            </w:r>
          </w:p>
        </w:tc>
        <w:tc>
          <w:tcPr>
            <w:tcW w:w="1208" w:type="dxa"/>
            <w:vAlign w:val="top"/>
          </w:tcPr>
          <w:p>
            <w:pPr>
              <w:ind w:left="552"/>
              <w:spacing w:before="9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4"/>
              </w:rPr>
              <w:t>472.92</w:t>
            </w:r>
          </w:p>
        </w:tc>
        <w:tc>
          <w:tcPr>
            <w:tcW w:w="1419" w:type="dxa"/>
            <w:vAlign w:val="top"/>
          </w:tcPr>
          <w:p>
            <w:pPr>
              <w:ind w:left="768"/>
              <w:spacing w:before="9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343.04</w:t>
            </w:r>
          </w:p>
        </w:tc>
        <w:tc>
          <w:tcPr>
            <w:tcW w:w="1715" w:type="dxa"/>
            <w:vAlign w:val="top"/>
          </w:tcPr>
          <w:p>
            <w:pPr>
              <w:ind w:left="1075"/>
              <w:spacing w:before="9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129.88</w:t>
            </w:r>
          </w:p>
        </w:tc>
      </w:tr>
      <w:tr>
        <w:trPr>
          <w:trHeight w:val="317" w:hRule="atLeast"/>
        </w:trPr>
        <w:tc>
          <w:tcPr>
            <w:tcW w:w="1020" w:type="dxa"/>
            <w:vAlign w:val="top"/>
          </w:tcPr>
          <w:p>
            <w:pPr>
              <w:ind w:left="116"/>
              <w:spacing w:before="49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  <w:position w:val="1"/>
              </w:rPr>
              <w:t>2010301</w:t>
            </w:r>
          </w:p>
        </w:tc>
        <w:tc>
          <w:tcPr>
            <w:tcW w:w="3414" w:type="dxa"/>
            <w:vAlign w:val="top"/>
          </w:tcPr>
          <w:p>
            <w:pPr>
              <w:ind w:left="119"/>
              <w:spacing w:before="48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行政运行</w:t>
            </w:r>
          </w:p>
        </w:tc>
        <w:tc>
          <w:tcPr>
            <w:tcW w:w="1208" w:type="dxa"/>
            <w:vAlign w:val="top"/>
          </w:tcPr>
          <w:p>
            <w:pPr>
              <w:ind w:left="553"/>
              <w:spacing w:before="9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274.27</w:t>
            </w:r>
          </w:p>
        </w:tc>
        <w:tc>
          <w:tcPr>
            <w:tcW w:w="1419" w:type="dxa"/>
            <w:vAlign w:val="top"/>
          </w:tcPr>
          <w:p>
            <w:pPr>
              <w:ind w:left="764"/>
              <w:spacing w:before="9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274.27</w:t>
            </w:r>
          </w:p>
        </w:tc>
        <w:tc>
          <w:tcPr>
            <w:tcW w:w="1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020" w:type="dxa"/>
            <w:vAlign w:val="top"/>
          </w:tcPr>
          <w:p>
            <w:pPr>
              <w:ind w:left="116"/>
              <w:spacing w:before="51" w:line="25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  <w:position w:val="1"/>
              </w:rPr>
              <w:t>2010302</w:t>
            </w:r>
          </w:p>
        </w:tc>
        <w:tc>
          <w:tcPr>
            <w:tcW w:w="3414" w:type="dxa"/>
            <w:vAlign w:val="top"/>
          </w:tcPr>
          <w:p>
            <w:pPr>
              <w:ind w:left="120"/>
              <w:spacing w:before="50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一般行政管理事务</w:t>
            </w:r>
          </w:p>
        </w:tc>
        <w:tc>
          <w:tcPr>
            <w:tcW w:w="1208" w:type="dxa"/>
            <w:vAlign w:val="top"/>
          </w:tcPr>
          <w:p>
            <w:pPr>
              <w:ind w:left="572"/>
              <w:spacing w:before="97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129.88</w:t>
            </w:r>
          </w:p>
        </w:tc>
        <w:tc>
          <w:tcPr>
            <w:tcW w:w="1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15" w:type="dxa"/>
            <w:vAlign w:val="top"/>
          </w:tcPr>
          <w:p>
            <w:pPr>
              <w:ind w:left="1075"/>
              <w:spacing w:before="97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129.88</w:t>
            </w:r>
          </w:p>
        </w:tc>
      </w:tr>
      <w:tr>
        <w:trPr>
          <w:trHeight w:val="317" w:hRule="atLeast"/>
        </w:trPr>
        <w:tc>
          <w:tcPr>
            <w:tcW w:w="1020" w:type="dxa"/>
            <w:vAlign w:val="top"/>
          </w:tcPr>
          <w:p>
            <w:pPr>
              <w:ind w:left="116"/>
              <w:spacing w:before="50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  <w:position w:val="1"/>
              </w:rPr>
              <w:t>2010350</w:t>
            </w:r>
          </w:p>
        </w:tc>
        <w:tc>
          <w:tcPr>
            <w:tcW w:w="3414" w:type="dxa"/>
            <w:vAlign w:val="top"/>
          </w:tcPr>
          <w:p>
            <w:pPr>
              <w:ind w:left="117"/>
              <w:spacing w:before="50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事业运行</w:t>
            </w:r>
          </w:p>
        </w:tc>
        <w:tc>
          <w:tcPr>
            <w:tcW w:w="1208" w:type="dxa"/>
            <w:vAlign w:val="top"/>
          </w:tcPr>
          <w:p>
            <w:pPr>
              <w:ind w:left="656"/>
              <w:spacing w:before="97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68.77</w:t>
            </w:r>
          </w:p>
        </w:tc>
        <w:tc>
          <w:tcPr>
            <w:tcW w:w="1419" w:type="dxa"/>
            <w:vAlign w:val="top"/>
          </w:tcPr>
          <w:p>
            <w:pPr>
              <w:ind w:left="869"/>
              <w:spacing w:before="97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68.77</w:t>
            </w:r>
          </w:p>
        </w:tc>
        <w:tc>
          <w:tcPr>
            <w:tcW w:w="1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020" w:type="dxa"/>
            <w:vAlign w:val="top"/>
          </w:tcPr>
          <w:p>
            <w:pPr>
              <w:ind w:left="116"/>
              <w:spacing w:before="50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  <w:position w:val="1"/>
              </w:rPr>
              <w:t>208</w:t>
            </w:r>
          </w:p>
        </w:tc>
        <w:tc>
          <w:tcPr>
            <w:tcW w:w="3414" w:type="dxa"/>
            <w:vAlign w:val="top"/>
          </w:tcPr>
          <w:p>
            <w:pPr>
              <w:ind w:left="117"/>
              <w:spacing w:before="50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</w:rPr>
              <w:t>社会保障和就业支出</w:t>
            </w:r>
          </w:p>
        </w:tc>
        <w:tc>
          <w:tcPr>
            <w:tcW w:w="1208" w:type="dxa"/>
            <w:vAlign w:val="top"/>
          </w:tcPr>
          <w:p>
            <w:pPr>
              <w:ind w:left="572"/>
              <w:spacing w:before="96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119.90</w:t>
            </w:r>
          </w:p>
        </w:tc>
        <w:tc>
          <w:tcPr>
            <w:tcW w:w="1419" w:type="dxa"/>
            <w:vAlign w:val="top"/>
          </w:tcPr>
          <w:p>
            <w:pPr>
              <w:ind w:left="783"/>
              <w:spacing w:before="96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119.90</w:t>
            </w:r>
          </w:p>
        </w:tc>
        <w:tc>
          <w:tcPr>
            <w:tcW w:w="1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020" w:type="dxa"/>
            <w:vAlign w:val="top"/>
          </w:tcPr>
          <w:p>
            <w:pPr>
              <w:ind w:left="116"/>
              <w:spacing w:before="49" w:line="258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  <w:position w:val="1"/>
              </w:rPr>
              <w:t>20805</w:t>
            </w:r>
          </w:p>
        </w:tc>
        <w:tc>
          <w:tcPr>
            <w:tcW w:w="3414" w:type="dxa"/>
            <w:vAlign w:val="top"/>
          </w:tcPr>
          <w:p>
            <w:pPr>
              <w:ind w:left="119"/>
              <w:spacing w:before="49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</w:rPr>
              <w:t>行政事业单位养老支出</w:t>
            </w:r>
          </w:p>
        </w:tc>
        <w:tc>
          <w:tcPr>
            <w:tcW w:w="1208" w:type="dxa"/>
            <w:vAlign w:val="top"/>
          </w:tcPr>
          <w:p>
            <w:pPr>
              <w:ind w:left="572"/>
              <w:spacing w:before="96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119.90</w:t>
            </w:r>
          </w:p>
        </w:tc>
        <w:tc>
          <w:tcPr>
            <w:tcW w:w="1419" w:type="dxa"/>
            <w:vAlign w:val="top"/>
          </w:tcPr>
          <w:p>
            <w:pPr>
              <w:ind w:left="783"/>
              <w:spacing w:before="96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119.90</w:t>
            </w:r>
          </w:p>
        </w:tc>
        <w:tc>
          <w:tcPr>
            <w:tcW w:w="1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020" w:type="dxa"/>
            <w:vAlign w:val="top"/>
          </w:tcPr>
          <w:p>
            <w:pPr>
              <w:ind w:left="116"/>
              <w:spacing w:before="49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  <w:position w:val="1"/>
              </w:rPr>
              <w:t>2080501</w:t>
            </w:r>
          </w:p>
        </w:tc>
        <w:tc>
          <w:tcPr>
            <w:tcW w:w="3414" w:type="dxa"/>
            <w:vAlign w:val="top"/>
          </w:tcPr>
          <w:p>
            <w:pPr>
              <w:ind w:left="119"/>
              <w:spacing w:before="49" w:line="229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行政单位离退休</w:t>
            </w:r>
          </w:p>
        </w:tc>
        <w:tc>
          <w:tcPr>
            <w:tcW w:w="1208" w:type="dxa"/>
            <w:vAlign w:val="top"/>
          </w:tcPr>
          <w:p>
            <w:pPr>
              <w:ind w:left="660"/>
              <w:spacing w:before="9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83.27</w:t>
            </w:r>
          </w:p>
        </w:tc>
        <w:tc>
          <w:tcPr>
            <w:tcW w:w="1419" w:type="dxa"/>
            <w:vAlign w:val="top"/>
          </w:tcPr>
          <w:p>
            <w:pPr>
              <w:ind w:left="872"/>
              <w:spacing w:before="9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83.27</w:t>
            </w:r>
          </w:p>
        </w:tc>
        <w:tc>
          <w:tcPr>
            <w:tcW w:w="1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020" w:type="dxa"/>
            <w:vAlign w:val="top"/>
          </w:tcPr>
          <w:p>
            <w:pPr>
              <w:ind w:left="116"/>
              <w:spacing w:before="49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  <w:position w:val="1"/>
              </w:rPr>
              <w:t>2080505</w:t>
            </w:r>
          </w:p>
        </w:tc>
        <w:tc>
          <w:tcPr>
            <w:tcW w:w="3414" w:type="dxa"/>
            <w:vAlign w:val="top"/>
          </w:tcPr>
          <w:p>
            <w:pPr>
              <w:ind w:left="117"/>
              <w:spacing w:before="48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9"/>
              </w:rPr>
              <w:t>机关事业单位基本养老保险缴费支出</w:t>
            </w:r>
          </w:p>
        </w:tc>
        <w:tc>
          <w:tcPr>
            <w:tcW w:w="1208" w:type="dxa"/>
            <w:vAlign w:val="top"/>
          </w:tcPr>
          <w:p>
            <w:pPr>
              <w:ind w:left="656"/>
              <w:spacing w:before="9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36.63</w:t>
            </w:r>
          </w:p>
        </w:tc>
        <w:tc>
          <w:tcPr>
            <w:tcW w:w="1419" w:type="dxa"/>
            <w:vAlign w:val="top"/>
          </w:tcPr>
          <w:p>
            <w:pPr>
              <w:ind w:left="868"/>
              <w:spacing w:before="9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36.63</w:t>
            </w:r>
          </w:p>
        </w:tc>
        <w:tc>
          <w:tcPr>
            <w:tcW w:w="1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020" w:type="dxa"/>
            <w:vAlign w:val="top"/>
          </w:tcPr>
          <w:p>
            <w:pPr>
              <w:ind w:left="116"/>
              <w:spacing w:before="51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  <w:position w:val="1"/>
              </w:rPr>
              <w:t>210</w:t>
            </w:r>
          </w:p>
        </w:tc>
        <w:tc>
          <w:tcPr>
            <w:tcW w:w="3414" w:type="dxa"/>
            <w:vAlign w:val="top"/>
          </w:tcPr>
          <w:p>
            <w:pPr>
              <w:ind w:left="120"/>
              <w:spacing w:before="51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卫生健康支出</w:t>
            </w:r>
          </w:p>
        </w:tc>
        <w:tc>
          <w:tcPr>
            <w:tcW w:w="1208" w:type="dxa"/>
            <w:vAlign w:val="top"/>
          </w:tcPr>
          <w:p>
            <w:pPr>
              <w:ind w:left="656"/>
              <w:spacing w:before="97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31.33</w:t>
            </w:r>
          </w:p>
        </w:tc>
        <w:tc>
          <w:tcPr>
            <w:tcW w:w="1419" w:type="dxa"/>
            <w:vAlign w:val="top"/>
          </w:tcPr>
          <w:p>
            <w:pPr>
              <w:ind w:left="868"/>
              <w:spacing w:before="97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31.33</w:t>
            </w:r>
          </w:p>
        </w:tc>
        <w:tc>
          <w:tcPr>
            <w:tcW w:w="1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020" w:type="dxa"/>
            <w:vAlign w:val="top"/>
          </w:tcPr>
          <w:p>
            <w:pPr>
              <w:ind w:left="116"/>
              <w:spacing w:before="50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  <w:position w:val="1"/>
              </w:rPr>
              <w:t>21011</w:t>
            </w:r>
          </w:p>
        </w:tc>
        <w:tc>
          <w:tcPr>
            <w:tcW w:w="3414" w:type="dxa"/>
            <w:vAlign w:val="top"/>
          </w:tcPr>
          <w:p>
            <w:pPr>
              <w:ind w:left="119"/>
              <w:spacing w:before="50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行政事业单位医疗</w:t>
            </w:r>
          </w:p>
        </w:tc>
        <w:tc>
          <w:tcPr>
            <w:tcW w:w="1208" w:type="dxa"/>
            <w:vAlign w:val="top"/>
          </w:tcPr>
          <w:p>
            <w:pPr>
              <w:ind w:left="656"/>
              <w:spacing w:before="97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31.33</w:t>
            </w:r>
          </w:p>
        </w:tc>
        <w:tc>
          <w:tcPr>
            <w:tcW w:w="1419" w:type="dxa"/>
            <w:vAlign w:val="top"/>
          </w:tcPr>
          <w:p>
            <w:pPr>
              <w:ind w:left="868"/>
              <w:spacing w:before="97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31.33</w:t>
            </w:r>
          </w:p>
        </w:tc>
        <w:tc>
          <w:tcPr>
            <w:tcW w:w="1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020" w:type="dxa"/>
            <w:vAlign w:val="top"/>
          </w:tcPr>
          <w:p>
            <w:pPr>
              <w:ind w:left="116"/>
              <w:spacing w:before="50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  <w:position w:val="1"/>
              </w:rPr>
              <w:t>2101101</w:t>
            </w:r>
          </w:p>
        </w:tc>
        <w:tc>
          <w:tcPr>
            <w:tcW w:w="3414" w:type="dxa"/>
            <w:vAlign w:val="top"/>
          </w:tcPr>
          <w:p>
            <w:pPr>
              <w:ind w:left="119"/>
              <w:spacing w:before="50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行政单位医疗</w:t>
            </w:r>
          </w:p>
        </w:tc>
        <w:tc>
          <w:tcPr>
            <w:tcW w:w="1208" w:type="dxa"/>
            <w:vAlign w:val="top"/>
          </w:tcPr>
          <w:p>
            <w:pPr>
              <w:ind w:left="671"/>
              <w:spacing w:before="96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</w:rPr>
              <w:t>14.49</w:t>
            </w:r>
          </w:p>
        </w:tc>
        <w:tc>
          <w:tcPr>
            <w:tcW w:w="1419" w:type="dxa"/>
            <w:vAlign w:val="top"/>
          </w:tcPr>
          <w:p>
            <w:pPr>
              <w:ind w:left="884"/>
              <w:spacing w:before="96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</w:rPr>
              <w:t>14.49</w:t>
            </w:r>
          </w:p>
        </w:tc>
        <w:tc>
          <w:tcPr>
            <w:tcW w:w="1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020" w:type="dxa"/>
            <w:vAlign w:val="top"/>
          </w:tcPr>
          <w:p>
            <w:pPr>
              <w:ind w:left="116"/>
              <w:spacing w:before="49" w:line="258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  <w:position w:val="1"/>
              </w:rPr>
              <w:t>2101103</w:t>
            </w:r>
          </w:p>
        </w:tc>
        <w:tc>
          <w:tcPr>
            <w:tcW w:w="3414" w:type="dxa"/>
            <w:vAlign w:val="top"/>
          </w:tcPr>
          <w:p>
            <w:pPr>
              <w:ind w:left="121"/>
              <w:spacing w:before="49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公务员医疗补助</w:t>
            </w:r>
          </w:p>
        </w:tc>
        <w:tc>
          <w:tcPr>
            <w:tcW w:w="1208" w:type="dxa"/>
            <w:vAlign w:val="top"/>
          </w:tcPr>
          <w:p>
            <w:pPr>
              <w:ind w:left="671"/>
              <w:spacing w:before="96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</w:rPr>
              <w:t>16.83</w:t>
            </w:r>
          </w:p>
        </w:tc>
        <w:tc>
          <w:tcPr>
            <w:tcW w:w="1419" w:type="dxa"/>
            <w:vAlign w:val="top"/>
          </w:tcPr>
          <w:p>
            <w:pPr>
              <w:ind w:left="884"/>
              <w:spacing w:before="96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</w:rPr>
              <w:t>16.83</w:t>
            </w:r>
          </w:p>
        </w:tc>
        <w:tc>
          <w:tcPr>
            <w:tcW w:w="1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020" w:type="dxa"/>
            <w:vAlign w:val="top"/>
          </w:tcPr>
          <w:p>
            <w:pPr>
              <w:ind w:left="116"/>
              <w:spacing w:before="49" w:line="258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  <w:position w:val="1"/>
              </w:rPr>
              <w:t>221</w:t>
            </w:r>
          </w:p>
        </w:tc>
        <w:tc>
          <w:tcPr>
            <w:tcW w:w="3414" w:type="dxa"/>
            <w:vAlign w:val="top"/>
          </w:tcPr>
          <w:p>
            <w:pPr>
              <w:ind w:left="117"/>
              <w:spacing w:before="49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住房保障支出</w:t>
            </w:r>
          </w:p>
        </w:tc>
        <w:tc>
          <w:tcPr>
            <w:tcW w:w="1208" w:type="dxa"/>
            <w:vAlign w:val="top"/>
          </w:tcPr>
          <w:p>
            <w:pPr>
              <w:ind w:left="656"/>
              <w:spacing w:before="9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30.46</w:t>
            </w:r>
          </w:p>
        </w:tc>
        <w:tc>
          <w:tcPr>
            <w:tcW w:w="1419" w:type="dxa"/>
            <w:vAlign w:val="top"/>
          </w:tcPr>
          <w:p>
            <w:pPr>
              <w:ind w:left="868"/>
              <w:spacing w:before="9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30.46</w:t>
            </w:r>
          </w:p>
        </w:tc>
        <w:tc>
          <w:tcPr>
            <w:tcW w:w="1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1020" w:type="dxa"/>
            <w:vAlign w:val="top"/>
          </w:tcPr>
          <w:p>
            <w:pPr>
              <w:ind w:left="116"/>
              <w:spacing w:before="49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  <w:position w:val="1"/>
              </w:rPr>
              <w:t>22102</w:t>
            </w:r>
          </w:p>
        </w:tc>
        <w:tc>
          <w:tcPr>
            <w:tcW w:w="3414" w:type="dxa"/>
            <w:vAlign w:val="top"/>
          </w:tcPr>
          <w:p>
            <w:pPr>
              <w:ind w:left="117"/>
              <w:spacing w:before="48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住房改革支出</w:t>
            </w:r>
          </w:p>
        </w:tc>
        <w:tc>
          <w:tcPr>
            <w:tcW w:w="1208" w:type="dxa"/>
            <w:vAlign w:val="top"/>
          </w:tcPr>
          <w:p>
            <w:pPr>
              <w:ind w:left="656"/>
              <w:spacing w:before="9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30.46</w:t>
            </w:r>
          </w:p>
        </w:tc>
        <w:tc>
          <w:tcPr>
            <w:tcW w:w="1419" w:type="dxa"/>
            <w:vAlign w:val="top"/>
          </w:tcPr>
          <w:p>
            <w:pPr>
              <w:ind w:left="868"/>
              <w:spacing w:before="9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30.46</w:t>
            </w:r>
          </w:p>
        </w:tc>
        <w:tc>
          <w:tcPr>
            <w:tcW w:w="1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1" w:hRule="atLeast"/>
        </w:trPr>
        <w:tc>
          <w:tcPr>
            <w:tcW w:w="1020" w:type="dxa"/>
            <w:vAlign w:val="top"/>
          </w:tcPr>
          <w:p>
            <w:pPr>
              <w:ind w:left="116"/>
              <w:spacing w:before="51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  <w:position w:val="1"/>
              </w:rPr>
              <w:t>2210201</w:t>
            </w:r>
          </w:p>
        </w:tc>
        <w:tc>
          <w:tcPr>
            <w:tcW w:w="3414" w:type="dxa"/>
            <w:vAlign w:val="top"/>
          </w:tcPr>
          <w:p>
            <w:pPr>
              <w:ind w:left="117"/>
              <w:spacing w:before="50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住房公积金</w:t>
            </w:r>
          </w:p>
        </w:tc>
        <w:tc>
          <w:tcPr>
            <w:tcW w:w="1208" w:type="dxa"/>
            <w:vAlign w:val="top"/>
          </w:tcPr>
          <w:p>
            <w:pPr>
              <w:ind w:left="656"/>
              <w:spacing w:before="97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30.46</w:t>
            </w:r>
          </w:p>
        </w:tc>
        <w:tc>
          <w:tcPr>
            <w:tcW w:w="1419" w:type="dxa"/>
            <w:vAlign w:val="top"/>
          </w:tcPr>
          <w:p>
            <w:pPr>
              <w:ind w:left="868"/>
              <w:spacing w:before="97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30.46</w:t>
            </w:r>
          </w:p>
        </w:tc>
        <w:tc>
          <w:tcPr>
            <w:tcW w:w="17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30"/>
        <w:spacing w:before="45" w:line="231" w:lineRule="auto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9"/>
        </w:rPr>
        <w:t>注：本表反映部门本年度一般公共预算财政拨款</w:t>
      </w:r>
      <w:r>
        <w:rPr>
          <w:rFonts w:ascii="FangSong" w:hAnsi="FangSong" w:eastAsia="FangSong" w:cs="FangSong"/>
          <w:sz w:val="19"/>
          <w:szCs w:val="19"/>
          <w:spacing w:val="8"/>
        </w:rPr>
        <w:t>支出情况。</w:t>
      </w:r>
    </w:p>
    <w:p>
      <w:pPr>
        <w:spacing w:line="231" w:lineRule="auto"/>
        <w:sectPr>
          <w:pgSz w:w="11906" w:h="16839"/>
          <w:pgMar w:top="400" w:right="1785" w:bottom="0" w:left="1328" w:header="0" w:footer="0" w:gutter="0"/>
        </w:sectPr>
        <w:rPr>
          <w:rFonts w:ascii="FangSong" w:hAnsi="FangSong" w:eastAsia="FangSong" w:cs="FangSong"/>
          <w:sz w:val="19"/>
          <w:szCs w:val="19"/>
        </w:rPr>
      </w:pPr>
    </w:p>
    <w:p>
      <w:pPr>
        <w:pStyle w:val="BodyText"/>
        <w:spacing w:line="289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ind w:left="2718"/>
        <w:spacing w:before="10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一般公共预算财政拨款基本支出决算表</w:t>
      </w:r>
    </w:p>
    <w:p>
      <w:pPr>
        <w:ind w:left="9917"/>
        <w:spacing w:before="163" w:line="222" w:lineRule="auto"/>
        <w:rPr>
          <w:rFonts w:ascii="FangSong" w:hAnsi="FangSong" w:eastAsia="FangSong" w:cs="FangSong"/>
          <w:sz w:val="18"/>
          <w:szCs w:val="18"/>
        </w:rPr>
      </w:pPr>
      <w:r>
        <w:rPr>
          <w:rFonts w:ascii="FangSong" w:hAnsi="FangSong" w:eastAsia="FangSong" w:cs="FangSong"/>
          <w:sz w:val="18"/>
          <w:szCs w:val="18"/>
          <w:spacing w:val="-5"/>
        </w:rPr>
        <w:t>公开</w:t>
      </w:r>
      <w:r>
        <w:rPr>
          <w:rFonts w:ascii="FangSong" w:hAnsi="FangSong" w:eastAsia="FangSong" w:cs="FangSong"/>
          <w:sz w:val="18"/>
          <w:szCs w:val="18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spacing w:val="-5"/>
        </w:rPr>
        <w:t>06</w:t>
      </w:r>
      <w:r>
        <w:rPr>
          <w:rFonts w:ascii="Times New Roman" w:hAnsi="Times New Roman" w:eastAsia="Times New Roman" w:cs="Times New Roman"/>
          <w:sz w:val="18"/>
          <w:szCs w:val="18"/>
          <w:spacing w:val="10"/>
        </w:rPr>
        <w:t xml:space="preserve"> </w:t>
      </w:r>
      <w:r>
        <w:rPr>
          <w:rFonts w:ascii="FangSong" w:hAnsi="FangSong" w:eastAsia="FangSong" w:cs="FangSong"/>
          <w:sz w:val="18"/>
          <w:szCs w:val="18"/>
          <w:spacing w:val="-5"/>
        </w:rPr>
        <w:t>表</w:t>
      </w:r>
    </w:p>
    <w:p>
      <w:pPr>
        <w:ind w:left="125"/>
        <w:spacing w:before="95" w:line="221" w:lineRule="auto"/>
        <w:rPr>
          <w:rFonts w:ascii="FangSong" w:hAnsi="FangSong" w:eastAsia="FangSong" w:cs="FangSong"/>
          <w:sz w:val="18"/>
          <w:szCs w:val="18"/>
        </w:rPr>
      </w:pPr>
      <w:r>
        <w:rPr>
          <w:rFonts w:ascii="FangSong" w:hAnsi="FangSong" w:eastAsia="FangSong" w:cs="FangSong"/>
          <w:sz w:val="18"/>
          <w:szCs w:val="18"/>
          <w:spacing w:val="-1"/>
        </w:rPr>
        <w:t>编制部门（单位</w:t>
      </w:r>
      <w:r>
        <w:rPr>
          <w:rFonts w:ascii="FangSong" w:hAnsi="FangSong" w:eastAsia="FangSong" w:cs="FangSong"/>
          <w:sz w:val="18"/>
          <w:szCs w:val="18"/>
          <w:spacing w:val="6"/>
        </w:rPr>
        <w:t>）：</w:t>
      </w:r>
      <w:r>
        <w:rPr>
          <w:rFonts w:ascii="FangSong" w:hAnsi="FangSong" w:eastAsia="FangSong" w:cs="FangSong"/>
          <w:sz w:val="18"/>
          <w:szCs w:val="18"/>
          <w:spacing w:val="-1"/>
        </w:rPr>
        <w:t>保定市人民政府外事办公室</w:t>
      </w:r>
      <w:r>
        <w:rPr>
          <w:rFonts w:ascii="FangSong" w:hAnsi="FangSong" w:eastAsia="FangSong" w:cs="FangSong"/>
          <w:sz w:val="18"/>
          <w:szCs w:val="18"/>
          <w:spacing w:val="-1"/>
        </w:rPr>
        <w:t xml:space="preserve">                   </w:t>
      </w:r>
      <w:r>
        <w:rPr>
          <w:rFonts w:ascii="SimSun" w:hAnsi="SimSun" w:eastAsia="SimSun" w:cs="SimSun"/>
          <w:sz w:val="18"/>
          <w:szCs w:val="18"/>
          <w:spacing w:val="-1"/>
        </w:rPr>
        <w:t>2023</w:t>
      </w:r>
      <w:r>
        <w:rPr>
          <w:rFonts w:ascii="SimSun" w:hAnsi="SimSun" w:eastAsia="SimSun" w:cs="SimSun"/>
          <w:sz w:val="18"/>
          <w:szCs w:val="18"/>
          <w:spacing w:val="-29"/>
        </w:rPr>
        <w:t xml:space="preserve"> </w:t>
      </w:r>
      <w:r>
        <w:rPr>
          <w:rFonts w:ascii="FangSong" w:hAnsi="FangSong" w:eastAsia="FangSong" w:cs="FangSong"/>
          <w:sz w:val="18"/>
          <w:szCs w:val="18"/>
          <w:spacing w:val="-1"/>
        </w:rPr>
        <w:t>年度</w:t>
      </w:r>
      <w:r>
        <w:rPr>
          <w:rFonts w:ascii="FangSong" w:hAnsi="FangSong" w:eastAsia="FangSong" w:cs="FangSong"/>
          <w:sz w:val="18"/>
          <w:szCs w:val="18"/>
          <w:spacing w:val="-1"/>
        </w:rPr>
        <w:t xml:space="preserve">                   </w:t>
      </w:r>
      <w:r>
        <w:rPr>
          <w:rFonts w:ascii="FangSong" w:hAnsi="FangSong" w:eastAsia="FangSong" w:cs="FangSong"/>
          <w:sz w:val="18"/>
          <w:szCs w:val="18"/>
          <w:spacing w:val="-2"/>
        </w:rPr>
        <w:t xml:space="preserve">                </w:t>
      </w:r>
      <w:r>
        <w:rPr>
          <w:rFonts w:ascii="FangSong" w:hAnsi="FangSong" w:eastAsia="FangSong" w:cs="FangSong"/>
          <w:sz w:val="18"/>
          <w:szCs w:val="18"/>
          <w:spacing w:val="-2"/>
        </w:rPr>
        <w:t>金额单位：万元</w:t>
      </w:r>
    </w:p>
    <w:p>
      <w:pPr>
        <w:spacing w:line="41" w:lineRule="exact"/>
        <w:rPr/>
      </w:pPr>
      <w:r/>
    </w:p>
    <w:tbl>
      <w:tblPr>
        <w:tblStyle w:val="TableNormal"/>
        <w:tblW w:w="1081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94"/>
        <w:gridCol w:w="1560"/>
        <w:gridCol w:w="1017"/>
        <w:gridCol w:w="964"/>
        <w:gridCol w:w="1811"/>
        <w:gridCol w:w="963"/>
        <w:gridCol w:w="964"/>
        <w:gridCol w:w="1815"/>
        <w:gridCol w:w="731"/>
      </w:tblGrid>
      <w:tr>
        <w:trPr>
          <w:trHeight w:val="519" w:hRule="atLeast"/>
        </w:trPr>
        <w:tc>
          <w:tcPr>
            <w:tcW w:w="3571" w:type="dxa"/>
            <w:vAlign w:val="top"/>
            <w:gridSpan w:val="3"/>
          </w:tcPr>
          <w:p>
            <w:pPr>
              <w:ind w:left="1437"/>
              <w:spacing w:before="160" w:line="224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人员经费</w:t>
            </w:r>
          </w:p>
        </w:tc>
        <w:tc>
          <w:tcPr>
            <w:tcW w:w="7248" w:type="dxa"/>
            <w:vAlign w:val="top"/>
            <w:gridSpan w:val="6"/>
          </w:tcPr>
          <w:p>
            <w:pPr>
              <w:ind w:left="3276"/>
              <w:spacing w:before="160" w:line="224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公用经费</w:t>
            </w:r>
          </w:p>
        </w:tc>
      </w:tr>
      <w:tr>
        <w:trPr>
          <w:trHeight w:val="515" w:hRule="atLeast"/>
        </w:trPr>
        <w:tc>
          <w:tcPr>
            <w:tcW w:w="994" w:type="dxa"/>
            <w:vAlign w:val="top"/>
          </w:tcPr>
          <w:p>
            <w:pPr>
              <w:ind w:left="146"/>
              <w:spacing w:before="155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科目代码</w:t>
            </w:r>
          </w:p>
        </w:tc>
        <w:tc>
          <w:tcPr>
            <w:tcW w:w="1560" w:type="dxa"/>
            <w:vAlign w:val="top"/>
          </w:tcPr>
          <w:p>
            <w:pPr>
              <w:ind w:left="429"/>
              <w:spacing w:before="155" w:line="22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科目名称</w:t>
            </w:r>
          </w:p>
        </w:tc>
        <w:tc>
          <w:tcPr>
            <w:tcW w:w="1017" w:type="dxa"/>
            <w:vAlign w:val="top"/>
          </w:tcPr>
          <w:p>
            <w:pPr>
              <w:ind w:left="337"/>
              <w:spacing w:before="155" w:line="223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6"/>
              </w:rPr>
              <w:t>金额</w:t>
            </w:r>
          </w:p>
        </w:tc>
        <w:tc>
          <w:tcPr>
            <w:tcW w:w="964" w:type="dxa"/>
            <w:vAlign w:val="top"/>
          </w:tcPr>
          <w:p>
            <w:pPr>
              <w:ind w:left="132"/>
              <w:spacing w:before="155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科目代码</w:t>
            </w:r>
          </w:p>
        </w:tc>
        <w:tc>
          <w:tcPr>
            <w:tcW w:w="1811" w:type="dxa"/>
            <w:vAlign w:val="top"/>
          </w:tcPr>
          <w:p>
            <w:pPr>
              <w:ind w:left="555"/>
              <w:spacing w:before="155" w:line="22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科目名称</w:t>
            </w:r>
          </w:p>
        </w:tc>
        <w:tc>
          <w:tcPr>
            <w:tcW w:w="963" w:type="dxa"/>
            <w:vAlign w:val="top"/>
          </w:tcPr>
          <w:p>
            <w:pPr>
              <w:ind w:left="310"/>
              <w:spacing w:before="155" w:line="223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6"/>
              </w:rPr>
              <w:t>金额</w:t>
            </w:r>
          </w:p>
        </w:tc>
        <w:tc>
          <w:tcPr>
            <w:tcW w:w="964" w:type="dxa"/>
            <w:vAlign w:val="top"/>
          </w:tcPr>
          <w:p>
            <w:pPr>
              <w:ind w:left="133"/>
              <w:spacing w:before="155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科目代码</w:t>
            </w:r>
          </w:p>
        </w:tc>
        <w:tc>
          <w:tcPr>
            <w:tcW w:w="1815" w:type="dxa"/>
            <w:vAlign w:val="top"/>
          </w:tcPr>
          <w:p>
            <w:pPr>
              <w:ind w:left="558"/>
              <w:spacing w:before="155" w:line="22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科目名称</w:t>
            </w:r>
          </w:p>
        </w:tc>
        <w:tc>
          <w:tcPr>
            <w:tcW w:w="731" w:type="dxa"/>
            <w:vAlign w:val="top"/>
          </w:tcPr>
          <w:p>
            <w:pPr>
              <w:ind w:left="195"/>
              <w:spacing w:before="155" w:line="223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6"/>
              </w:rPr>
              <w:t>金额</w:t>
            </w:r>
          </w:p>
        </w:tc>
      </w:tr>
      <w:tr>
        <w:trPr>
          <w:trHeight w:val="628" w:hRule="atLeast"/>
        </w:trPr>
        <w:tc>
          <w:tcPr>
            <w:tcW w:w="994" w:type="dxa"/>
            <w:vAlign w:val="top"/>
          </w:tcPr>
          <w:p>
            <w:pPr>
              <w:ind w:left="366"/>
              <w:spacing w:before="254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301</w:t>
            </w:r>
          </w:p>
        </w:tc>
        <w:tc>
          <w:tcPr>
            <w:tcW w:w="1560" w:type="dxa"/>
            <w:vAlign w:val="top"/>
          </w:tcPr>
          <w:p>
            <w:pPr>
              <w:ind w:left="120"/>
              <w:spacing w:before="213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工资福利支出</w:t>
            </w:r>
          </w:p>
        </w:tc>
        <w:tc>
          <w:tcPr>
            <w:tcW w:w="1017" w:type="dxa"/>
            <w:vAlign w:val="top"/>
          </w:tcPr>
          <w:p>
            <w:pPr>
              <w:ind w:left="419"/>
              <w:spacing w:before="254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374.71</w:t>
            </w:r>
          </w:p>
        </w:tc>
        <w:tc>
          <w:tcPr>
            <w:tcW w:w="964" w:type="dxa"/>
            <w:vAlign w:val="top"/>
          </w:tcPr>
          <w:p>
            <w:pPr>
              <w:ind w:left="352"/>
              <w:spacing w:before="254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302</w:t>
            </w:r>
          </w:p>
        </w:tc>
        <w:tc>
          <w:tcPr>
            <w:tcW w:w="1811" w:type="dxa"/>
            <w:vAlign w:val="top"/>
          </w:tcPr>
          <w:p>
            <w:pPr>
              <w:ind w:left="124"/>
              <w:spacing w:before="213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商品和服务支出</w:t>
            </w:r>
          </w:p>
        </w:tc>
        <w:tc>
          <w:tcPr>
            <w:tcW w:w="963" w:type="dxa"/>
            <w:vAlign w:val="top"/>
          </w:tcPr>
          <w:p>
            <w:pPr>
              <w:ind w:left="450"/>
              <w:spacing w:before="254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47.40</w:t>
            </w:r>
          </w:p>
        </w:tc>
        <w:tc>
          <w:tcPr>
            <w:tcW w:w="964" w:type="dxa"/>
            <w:vAlign w:val="top"/>
          </w:tcPr>
          <w:p>
            <w:pPr>
              <w:ind w:left="353"/>
              <w:spacing w:before="254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307</w:t>
            </w:r>
          </w:p>
        </w:tc>
        <w:tc>
          <w:tcPr>
            <w:tcW w:w="1815" w:type="dxa"/>
            <w:vAlign w:val="top"/>
          </w:tcPr>
          <w:p>
            <w:pPr>
              <w:ind w:left="136" w:right="262" w:hanging="16"/>
              <w:spacing w:before="58" w:line="28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债务利息及费用支</w:t>
            </w:r>
            <w:r>
              <w:rPr>
                <w:rFonts w:ascii="FangSong" w:hAnsi="FangSong" w:eastAsia="FangSong" w:cs="FangSong"/>
                <w:sz w:val="18"/>
                <w:szCs w:val="18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>出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994" w:type="dxa"/>
            <w:vAlign w:val="top"/>
          </w:tcPr>
          <w:p>
            <w:pPr>
              <w:ind w:left="277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30101</w:t>
            </w:r>
          </w:p>
        </w:tc>
        <w:tc>
          <w:tcPr>
            <w:tcW w:w="1560" w:type="dxa"/>
            <w:vAlign w:val="top"/>
          </w:tcPr>
          <w:p>
            <w:pPr>
              <w:ind w:left="296"/>
              <w:spacing w:before="156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基本工资</w:t>
            </w:r>
          </w:p>
        </w:tc>
        <w:tc>
          <w:tcPr>
            <w:tcW w:w="1017" w:type="dxa"/>
            <w:vAlign w:val="top"/>
          </w:tcPr>
          <w:p>
            <w:pPr>
              <w:ind w:left="432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106.75</w:t>
            </w:r>
          </w:p>
        </w:tc>
        <w:tc>
          <w:tcPr>
            <w:tcW w:w="964" w:type="dxa"/>
            <w:vAlign w:val="top"/>
          </w:tcPr>
          <w:p>
            <w:pPr>
              <w:ind w:left="261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30201</w:t>
            </w:r>
          </w:p>
        </w:tc>
        <w:tc>
          <w:tcPr>
            <w:tcW w:w="1811" w:type="dxa"/>
            <w:vAlign w:val="top"/>
          </w:tcPr>
          <w:p>
            <w:pPr>
              <w:ind w:left="123"/>
              <w:spacing w:before="156" w:line="224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6"/>
              </w:rPr>
              <w:t>办公费</w:t>
            </w:r>
          </w:p>
        </w:tc>
        <w:tc>
          <w:tcPr>
            <w:tcW w:w="963" w:type="dxa"/>
            <w:vAlign w:val="top"/>
          </w:tcPr>
          <w:p>
            <w:pPr>
              <w:ind w:left="546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6.25</w:t>
            </w:r>
          </w:p>
        </w:tc>
        <w:tc>
          <w:tcPr>
            <w:tcW w:w="964" w:type="dxa"/>
            <w:vAlign w:val="top"/>
          </w:tcPr>
          <w:p>
            <w:pPr>
              <w:ind w:left="262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30701</w:t>
            </w:r>
          </w:p>
        </w:tc>
        <w:tc>
          <w:tcPr>
            <w:tcW w:w="1815" w:type="dxa"/>
            <w:vAlign w:val="top"/>
          </w:tcPr>
          <w:p>
            <w:pPr>
              <w:ind w:left="139"/>
              <w:spacing w:before="156" w:line="22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6"/>
              </w:rPr>
              <w:t>国内债务付息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994" w:type="dxa"/>
            <w:vAlign w:val="top"/>
          </w:tcPr>
          <w:p>
            <w:pPr>
              <w:ind w:left="277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30102</w:t>
            </w:r>
          </w:p>
        </w:tc>
        <w:tc>
          <w:tcPr>
            <w:tcW w:w="1560" w:type="dxa"/>
            <w:vAlign w:val="top"/>
          </w:tcPr>
          <w:p>
            <w:pPr>
              <w:ind w:left="297"/>
              <w:spacing w:before="156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津贴补贴</w:t>
            </w:r>
          </w:p>
        </w:tc>
        <w:tc>
          <w:tcPr>
            <w:tcW w:w="1017" w:type="dxa"/>
            <w:vAlign w:val="top"/>
          </w:tcPr>
          <w:p>
            <w:pPr>
              <w:ind w:left="507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92.19</w:t>
            </w:r>
          </w:p>
        </w:tc>
        <w:tc>
          <w:tcPr>
            <w:tcW w:w="964" w:type="dxa"/>
            <w:vAlign w:val="top"/>
          </w:tcPr>
          <w:p>
            <w:pPr>
              <w:ind w:left="261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30202</w:t>
            </w:r>
          </w:p>
        </w:tc>
        <w:tc>
          <w:tcPr>
            <w:tcW w:w="1811" w:type="dxa"/>
            <w:vAlign w:val="top"/>
          </w:tcPr>
          <w:p>
            <w:pPr>
              <w:ind w:left="132"/>
              <w:spacing w:before="156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9"/>
              </w:rPr>
              <w:t>印刷费</w:t>
            </w: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30702</w:t>
            </w:r>
          </w:p>
        </w:tc>
        <w:tc>
          <w:tcPr>
            <w:tcW w:w="1815" w:type="dxa"/>
            <w:vAlign w:val="top"/>
          </w:tcPr>
          <w:p>
            <w:pPr>
              <w:ind w:left="139"/>
              <w:spacing w:before="157" w:line="22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6"/>
              </w:rPr>
              <w:t>国外债务付息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994" w:type="dxa"/>
            <w:vAlign w:val="top"/>
          </w:tcPr>
          <w:p>
            <w:pPr>
              <w:ind w:left="277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30103</w:t>
            </w:r>
          </w:p>
        </w:tc>
        <w:tc>
          <w:tcPr>
            <w:tcW w:w="1560" w:type="dxa"/>
            <w:vAlign w:val="top"/>
          </w:tcPr>
          <w:p>
            <w:pPr>
              <w:ind w:left="300"/>
              <w:spacing w:before="158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8"/>
              </w:rPr>
              <w:t>奖金</w:t>
            </w:r>
          </w:p>
        </w:tc>
        <w:tc>
          <w:tcPr>
            <w:tcW w:w="1017" w:type="dxa"/>
            <w:vAlign w:val="top"/>
          </w:tcPr>
          <w:p>
            <w:pPr>
              <w:ind w:left="507"/>
              <w:spacing w:before="19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76.44</w:t>
            </w:r>
          </w:p>
        </w:tc>
        <w:tc>
          <w:tcPr>
            <w:tcW w:w="964" w:type="dxa"/>
            <w:vAlign w:val="top"/>
          </w:tcPr>
          <w:p>
            <w:pPr>
              <w:ind w:left="261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30203</w:t>
            </w:r>
          </w:p>
        </w:tc>
        <w:tc>
          <w:tcPr>
            <w:tcW w:w="1811" w:type="dxa"/>
            <w:vAlign w:val="top"/>
          </w:tcPr>
          <w:p>
            <w:pPr>
              <w:ind w:left="127"/>
              <w:spacing w:before="158" w:line="223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8"/>
              </w:rPr>
              <w:t>咨询费</w:t>
            </w: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ind w:left="353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310</w:t>
            </w:r>
          </w:p>
        </w:tc>
        <w:tc>
          <w:tcPr>
            <w:tcW w:w="1815" w:type="dxa"/>
            <w:vAlign w:val="top"/>
          </w:tcPr>
          <w:p>
            <w:pPr>
              <w:ind w:left="128"/>
              <w:spacing w:before="158" w:line="220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资本性支出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994" w:type="dxa"/>
            <w:vAlign w:val="top"/>
          </w:tcPr>
          <w:p>
            <w:pPr>
              <w:ind w:left="277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30106</w:t>
            </w:r>
          </w:p>
        </w:tc>
        <w:tc>
          <w:tcPr>
            <w:tcW w:w="1560" w:type="dxa"/>
            <w:vAlign w:val="top"/>
          </w:tcPr>
          <w:p>
            <w:pPr>
              <w:ind w:left="296"/>
              <w:spacing w:before="156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伙食补助费</w:t>
            </w:r>
          </w:p>
        </w:tc>
        <w:tc>
          <w:tcPr>
            <w:tcW w:w="10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ind w:left="261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30204</w:t>
            </w:r>
          </w:p>
        </w:tc>
        <w:tc>
          <w:tcPr>
            <w:tcW w:w="1811" w:type="dxa"/>
            <w:vAlign w:val="top"/>
          </w:tcPr>
          <w:p>
            <w:pPr>
              <w:ind w:left="120"/>
              <w:spacing w:before="156" w:line="223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手续费</w:t>
            </w: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31001</w:t>
            </w:r>
          </w:p>
        </w:tc>
        <w:tc>
          <w:tcPr>
            <w:tcW w:w="1815" w:type="dxa"/>
            <w:vAlign w:val="top"/>
          </w:tcPr>
          <w:p>
            <w:pPr>
              <w:ind w:left="122"/>
              <w:spacing w:before="156" w:line="22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房屋建筑物购建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994" w:type="dxa"/>
            <w:vAlign w:val="top"/>
          </w:tcPr>
          <w:p>
            <w:pPr>
              <w:ind w:left="277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30107</w:t>
            </w:r>
          </w:p>
        </w:tc>
        <w:tc>
          <w:tcPr>
            <w:tcW w:w="1560" w:type="dxa"/>
            <w:vAlign w:val="top"/>
          </w:tcPr>
          <w:p>
            <w:pPr>
              <w:ind w:left="299"/>
              <w:spacing w:before="157" w:line="223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绩效工资</w:t>
            </w:r>
          </w:p>
        </w:tc>
        <w:tc>
          <w:tcPr>
            <w:tcW w:w="10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ind w:left="261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30205</w:t>
            </w:r>
          </w:p>
        </w:tc>
        <w:tc>
          <w:tcPr>
            <w:tcW w:w="1811" w:type="dxa"/>
            <w:vAlign w:val="top"/>
          </w:tcPr>
          <w:p>
            <w:pPr>
              <w:ind w:left="117"/>
              <w:spacing w:before="157" w:line="223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6"/>
              </w:rPr>
              <w:t>水费</w:t>
            </w: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31002</w:t>
            </w:r>
          </w:p>
        </w:tc>
        <w:tc>
          <w:tcPr>
            <w:tcW w:w="1815" w:type="dxa"/>
            <w:vAlign w:val="top"/>
          </w:tcPr>
          <w:p>
            <w:pPr>
              <w:ind w:left="124"/>
              <w:spacing w:before="157" w:line="224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办公设备购置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994" w:type="dxa"/>
            <w:vAlign w:val="top"/>
          </w:tcPr>
          <w:p>
            <w:pPr>
              <w:ind w:left="277"/>
              <w:spacing w:before="25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30108</w:t>
            </w:r>
          </w:p>
        </w:tc>
        <w:tc>
          <w:tcPr>
            <w:tcW w:w="1560" w:type="dxa"/>
            <w:vAlign w:val="top"/>
          </w:tcPr>
          <w:p>
            <w:pPr>
              <w:ind w:left="116"/>
              <w:spacing w:before="57" w:line="22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机关事业单位基</w:t>
            </w:r>
          </w:p>
          <w:p>
            <w:pPr>
              <w:ind w:left="117"/>
              <w:spacing w:before="96" w:line="22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本养老保险缴费</w:t>
            </w:r>
          </w:p>
        </w:tc>
        <w:tc>
          <w:tcPr>
            <w:tcW w:w="1017" w:type="dxa"/>
            <w:vAlign w:val="top"/>
          </w:tcPr>
          <w:p>
            <w:pPr>
              <w:ind w:left="507"/>
              <w:spacing w:before="254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36.63</w:t>
            </w:r>
          </w:p>
        </w:tc>
        <w:tc>
          <w:tcPr>
            <w:tcW w:w="964" w:type="dxa"/>
            <w:vAlign w:val="top"/>
          </w:tcPr>
          <w:p>
            <w:pPr>
              <w:ind w:left="261"/>
              <w:spacing w:before="25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30206</w:t>
            </w:r>
          </w:p>
        </w:tc>
        <w:tc>
          <w:tcPr>
            <w:tcW w:w="1811" w:type="dxa"/>
            <w:vAlign w:val="top"/>
          </w:tcPr>
          <w:p>
            <w:pPr>
              <w:ind w:left="137"/>
              <w:spacing w:before="213" w:line="224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16"/>
              </w:rPr>
              <w:t>电费</w:t>
            </w: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25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31003</w:t>
            </w:r>
          </w:p>
        </w:tc>
        <w:tc>
          <w:tcPr>
            <w:tcW w:w="1815" w:type="dxa"/>
            <w:vAlign w:val="top"/>
          </w:tcPr>
          <w:p>
            <w:pPr>
              <w:ind w:left="121"/>
              <w:spacing w:before="213" w:line="224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专用设备购置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994" w:type="dxa"/>
            <w:vAlign w:val="top"/>
          </w:tcPr>
          <w:p>
            <w:pPr>
              <w:ind w:left="277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30109</w:t>
            </w:r>
          </w:p>
        </w:tc>
        <w:tc>
          <w:tcPr>
            <w:tcW w:w="1560" w:type="dxa"/>
            <w:vAlign w:val="top"/>
          </w:tcPr>
          <w:p>
            <w:pPr>
              <w:ind w:left="115"/>
              <w:spacing w:before="159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职业年金缴费</w:t>
            </w:r>
          </w:p>
        </w:tc>
        <w:tc>
          <w:tcPr>
            <w:tcW w:w="10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ind w:left="261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30207</w:t>
            </w:r>
          </w:p>
        </w:tc>
        <w:tc>
          <w:tcPr>
            <w:tcW w:w="1811" w:type="dxa"/>
            <w:vAlign w:val="top"/>
          </w:tcPr>
          <w:p>
            <w:pPr>
              <w:ind w:left="131"/>
              <w:spacing w:before="158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9"/>
              </w:rPr>
              <w:t>邮电费</w:t>
            </w:r>
          </w:p>
        </w:tc>
        <w:tc>
          <w:tcPr>
            <w:tcW w:w="963" w:type="dxa"/>
            <w:vAlign w:val="top"/>
          </w:tcPr>
          <w:p>
            <w:pPr>
              <w:ind w:left="468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11.74</w:t>
            </w:r>
          </w:p>
        </w:tc>
        <w:tc>
          <w:tcPr>
            <w:tcW w:w="964" w:type="dxa"/>
            <w:vAlign w:val="top"/>
          </w:tcPr>
          <w:p>
            <w:pPr>
              <w:ind w:left="262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31005</w:t>
            </w:r>
          </w:p>
        </w:tc>
        <w:tc>
          <w:tcPr>
            <w:tcW w:w="1815" w:type="dxa"/>
            <w:vAlign w:val="top"/>
          </w:tcPr>
          <w:p>
            <w:pPr>
              <w:ind w:left="119"/>
              <w:spacing w:before="158" w:line="224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基础设施建设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994" w:type="dxa"/>
            <w:vAlign w:val="top"/>
          </w:tcPr>
          <w:p>
            <w:pPr>
              <w:ind w:left="277"/>
              <w:spacing w:before="25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30110</w:t>
            </w:r>
          </w:p>
        </w:tc>
        <w:tc>
          <w:tcPr>
            <w:tcW w:w="1560" w:type="dxa"/>
            <w:vAlign w:val="top"/>
          </w:tcPr>
          <w:p>
            <w:pPr>
              <w:ind w:left="123" w:right="190" w:hanging="8"/>
              <w:spacing w:before="58" w:line="28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职工基本医疗保</w:t>
            </w:r>
            <w:r>
              <w:rPr>
                <w:rFonts w:ascii="FangSong" w:hAnsi="FangSong" w:eastAsia="FangSong" w:cs="FangSong"/>
                <w:sz w:val="18"/>
                <w:szCs w:val="18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  <w:spacing w:val="-7"/>
              </w:rPr>
              <w:t>险缴费</w:t>
            </w:r>
          </w:p>
        </w:tc>
        <w:tc>
          <w:tcPr>
            <w:tcW w:w="1017" w:type="dxa"/>
            <w:vAlign w:val="top"/>
          </w:tcPr>
          <w:p>
            <w:pPr>
              <w:ind w:left="521"/>
              <w:spacing w:before="25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14.49</w:t>
            </w:r>
          </w:p>
        </w:tc>
        <w:tc>
          <w:tcPr>
            <w:tcW w:w="964" w:type="dxa"/>
            <w:vAlign w:val="top"/>
          </w:tcPr>
          <w:p>
            <w:pPr>
              <w:ind w:left="261"/>
              <w:spacing w:before="25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30208</w:t>
            </w:r>
          </w:p>
        </w:tc>
        <w:tc>
          <w:tcPr>
            <w:tcW w:w="1811" w:type="dxa"/>
            <w:vAlign w:val="top"/>
          </w:tcPr>
          <w:p>
            <w:pPr>
              <w:ind w:left="118"/>
              <w:spacing w:before="215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取暖费</w:t>
            </w: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25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31006</w:t>
            </w:r>
          </w:p>
        </w:tc>
        <w:tc>
          <w:tcPr>
            <w:tcW w:w="1815" w:type="dxa"/>
            <w:vAlign w:val="top"/>
          </w:tcPr>
          <w:p>
            <w:pPr>
              <w:ind w:left="121"/>
              <w:spacing w:before="215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大型修缮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994" w:type="dxa"/>
            <w:vAlign w:val="top"/>
          </w:tcPr>
          <w:p>
            <w:pPr>
              <w:ind w:left="277"/>
              <w:spacing w:before="25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30111</w:t>
            </w:r>
          </w:p>
        </w:tc>
        <w:tc>
          <w:tcPr>
            <w:tcW w:w="1560" w:type="dxa"/>
            <w:vAlign w:val="top"/>
          </w:tcPr>
          <w:p>
            <w:pPr>
              <w:ind w:left="117" w:right="190" w:firstLine="2"/>
              <w:spacing w:before="60" w:line="286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公务员医疗补助</w:t>
            </w:r>
            <w:r>
              <w:rPr>
                <w:rFonts w:ascii="FangSong" w:hAnsi="FangSong" w:eastAsia="FangSong" w:cs="FangSong"/>
                <w:sz w:val="18"/>
                <w:szCs w:val="18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  <w:spacing w:val="-7"/>
              </w:rPr>
              <w:t>缴费</w:t>
            </w:r>
          </w:p>
        </w:tc>
        <w:tc>
          <w:tcPr>
            <w:tcW w:w="1017" w:type="dxa"/>
            <w:vAlign w:val="top"/>
          </w:tcPr>
          <w:p>
            <w:pPr>
              <w:ind w:left="521"/>
              <w:spacing w:before="25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16.83</w:t>
            </w:r>
          </w:p>
        </w:tc>
        <w:tc>
          <w:tcPr>
            <w:tcW w:w="964" w:type="dxa"/>
            <w:vAlign w:val="top"/>
          </w:tcPr>
          <w:p>
            <w:pPr>
              <w:ind w:left="261"/>
              <w:spacing w:before="25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30209</w:t>
            </w:r>
          </w:p>
        </w:tc>
        <w:tc>
          <w:tcPr>
            <w:tcW w:w="1811" w:type="dxa"/>
            <w:vAlign w:val="top"/>
          </w:tcPr>
          <w:p>
            <w:pPr>
              <w:ind w:left="118"/>
              <w:spacing w:before="215" w:line="22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物业管理费</w:t>
            </w: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25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31007</w:t>
            </w:r>
          </w:p>
        </w:tc>
        <w:tc>
          <w:tcPr>
            <w:tcW w:w="1815" w:type="dxa"/>
            <w:vAlign w:val="top"/>
          </w:tcPr>
          <w:p>
            <w:pPr>
              <w:ind w:left="119" w:right="262"/>
              <w:spacing w:before="60" w:line="286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信息网络及软件购</w:t>
            </w:r>
            <w:r>
              <w:rPr>
                <w:rFonts w:ascii="FangSong" w:hAnsi="FangSong" w:eastAsia="FangSong" w:cs="FangSong"/>
                <w:sz w:val="18"/>
                <w:szCs w:val="18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置更新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994" w:type="dxa"/>
            <w:vAlign w:val="top"/>
          </w:tcPr>
          <w:p>
            <w:pPr>
              <w:ind w:left="277"/>
              <w:spacing w:before="25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30112</w:t>
            </w:r>
          </w:p>
        </w:tc>
        <w:tc>
          <w:tcPr>
            <w:tcW w:w="1560" w:type="dxa"/>
            <w:vAlign w:val="top"/>
          </w:tcPr>
          <w:p>
            <w:pPr>
              <w:ind w:left="121" w:right="190" w:hanging="4"/>
              <w:spacing w:before="63" w:line="285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其他社会保障缴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>费</w:t>
            </w:r>
          </w:p>
        </w:tc>
        <w:tc>
          <w:tcPr>
            <w:tcW w:w="1017" w:type="dxa"/>
            <w:vAlign w:val="top"/>
          </w:tcPr>
          <w:p>
            <w:pPr>
              <w:ind w:left="598"/>
              <w:spacing w:before="25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0.92</w:t>
            </w:r>
          </w:p>
        </w:tc>
        <w:tc>
          <w:tcPr>
            <w:tcW w:w="964" w:type="dxa"/>
            <w:vAlign w:val="top"/>
          </w:tcPr>
          <w:p>
            <w:pPr>
              <w:ind w:left="261"/>
              <w:spacing w:before="25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30211</w:t>
            </w:r>
          </w:p>
        </w:tc>
        <w:tc>
          <w:tcPr>
            <w:tcW w:w="1811" w:type="dxa"/>
            <w:vAlign w:val="top"/>
          </w:tcPr>
          <w:p>
            <w:pPr>
              <w:ind w:left="120"/>
              <w:spacing w:before="218" w:line="224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差旅费</w:t>
            </w: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25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31008</w:t>
            </w:r>
          </w:p>
        </w:tc>
        <w:tc>
          <w:tcPr>
            <w:tcW w:w="1815" w:type="dxa"/>
            <w:vAlign w:val="top"/>
          </w:tcPr>
          <w:p>
            <w:pPr>
              <w:ind w:left="119"/>
              <w:spacing w:before="218" w:line="22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物资储备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994" w:type="dxa"/>
            <w:vAlign w:val="top"/>
          </w:tcPr>
          <w:p>
            <w:pPr>
              <w:ind w:left="277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30113</w:t>
            </w:r>
          </w:p>
        </w:tc>
        <w:tc>
          <w:tcPr>
            <w:tcW w:w="1560" w:type="dxa"/>
            <w:vAlign w:val="top"/>
          </w:tcPr>
          <w:p>
            <w:pPr>
              <w:ind w:left="116"/>
              <w:spacing w:before="159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住房公积金</w:t>
            </w:r>
          </w:p>
        </w:tc>
        <w:tc>
          <w:tcPr>
            <w:tcW w:w="1017" w:type="dxa"/>
            <w:vAlign w:val="top"/>
          </w:tcPr>
          <w:p>
            <w:pPr>
              <w:ind w:left="507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30.46</w:t>
            </w:r>
          </w:p>
        </w:tc>
        <w:tc>
          <w:tcPr>
            <w:tcW w:w="964" w:type="dxa"/>
            <w:vAlign w:val="top"/>
          </w:tcPr>
          <w:p>
            <w:pPr>
              <w:ind w:left="261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30212</w:t>
            </w:r>
          </w:p>
        </w:tc>
        <w:tc>
          <w:tcPr>
            <w:tcW w:w="1811" w:type="dxa"/>
            <w:vAlign w:val="top"/>
          </w:tcPr>
          <w:p>
            <w:pPr>
              <w:ind w:left="136"/>
              <w:spacing w:before="160" w:line="223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7"/>
              </w:rPr>
              <w:t>因公出国（境）费用</w:t>
            </w: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31009</w:t>
            </w:r>
          </w:p>
        </w:tc>
        <w:tc>
          <w:tcPr>
            <w:tcW w:w="1815" w:type="dxa"/>
            <w:vAlign w:val="top"/>
          </w:tcPr>
          <w:p>
            <w:pPr>
              <w:ind w:left="121"/>
              <w:spacing w:before="159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土地补偿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994" w:type="dxa"/>
            <w:vAlign w:val="top"/>
          </w:tcPr>
          <w:p>
            <w:pPr>
              <w:ind w:left="277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30114</w:t>
            </w:r>
          </w:p>
        </w:tc>
        <w:tc>
          <w:tcPr>
            <w:tcW w:w="1560" w:type="dxa"/>
            <w:vAlign w:val="top"/>
          </w:tcPr>
          <w:p>
            <w:pPr>
              <w:ind w:left="131"/>
              <w:spacing w:before="161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10"/>
              </w:rPr>
              <w:t>医疗费</w:t>
            </w:r>
          </w:p>
        </w:tc>
        <w:tc>
          <w:tcPr>
            <w:tcW w:w="10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ind w:left="261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30213</w:t>
            </w:r>
          </w:p>
        </w:tc>
        <w:tc>
          <w:tcPr>
            <w:tcW w:w="1811" w:type="dxa"/>
            <w:vAlign w:val="top"/>
          </w:tcPr>
          <w:p>
            <w:pPr>
              <w:ind w:left="121"/>
              <w:spacing w:before="160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</w:rPr>
              <w:t>维修（护）费</w:t>
            </w: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31010</w:t>
            </w:r>
          </w:p>
        </w:tc>
        <w:tc>
          <w:tcPr>
            <w:tcW w:w="1815" w:type="dxa"/>
            <w:vAlign w:val="top"/>
          </w:tcPr>
          <w:p>
            <w:pPr>
              <w:ind w:left="121"/>
              <w:spacing w:before="160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安置补助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994" w:type="dxa"/>
            <w:vAlign w:val="top"/>
          </w:tcPr>
          <w:p>
            <w:pPr>
              <w:ind w:left="277"/>
              <w:spacing w:before="25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30199</w:t>
            </w:r>
          </w:p>
        </w:tc>
        <w:tc>
          <w:tcPr>
            <w:tcW w:w="1560" w:type="dxa"/>
            <w:vAlign w:val="top"/>
          </w:tcPr>
          <w:p>
            <w:pPr>
              <w:ind w:left="133" w:right="190" w:hanging="16"/>
              <w:spacing w:before="61" w:line="286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其他工资福利支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>出</w:t>
            </w:r>
          </w:p>
        </w:tc>
        <w:tc>
          <w:tcPr>
            <w:tcW w:w="10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ind w:left="261"/>
              <w:spacing w:before="25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30214</w:t>
            </w:r>
          </w:p>
        </w:tc>
        <w:tc>
          <w:tcPr>
            <w:tcW w:w="1811" w:type="dxa"/>
            <w:vAlign w:val="top"/>
          </w:tcPr>
          <w:p>
            <w:pPr>
              <w:ind w:left="298"/>
              <w:spacing w:before="216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租赁费</w:t>
            </w: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25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31011</w:t>
            </w:r>
          </w:p>
        </w:tc>
        <w:tc>
          <w:tcPr>
            <w:tcW w:w="1815" w:type="dxa"/>
            <w:vAlign w:val="top"/>
          </w:tcPr>
          <w:p>
            <w:pPr>
              <w:ind w:left="121" w:right="262" w:hanging="2"/>
              <w:spacing w:before="61" w:line="286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地上附着物和青苗</w:t>
            </w:r>
            <w:r>
              <w:rPr>
                <w:rFonts w:ascii="FangSong" w:hAnsi="FangSong" w:eastAsia="FangSong" w:cs="FangSong"/>
                <w:sz w:val="18"/>
                <w:szCs w:val="18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  <w:spacing w:val="-8"/>
              </w:rPr>
              <w:t>补偿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994" w:type="dxa"/>
            <w:vAlign w:val="top"/>
          </w:tcPr>
          <w:p>
            <w:pPr>
              <w:ind w:left="366"/>
              <w:spacing w:before="25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303</w:t>
            </w:r>
          </w:p>
        </w:tc>
        <w:tc>
          <w:tcPr>
            <w:tcW w:w="1560" w:type="dxa"/>
            <w:vAlign w:val="top"/>
          </w:tcPr>
          <w:p>
            <w:pPr>
              <w:ind w:left="118" w:right="190" w:hanging="1"/>
              <w:spacing w:before="61" w:line="286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对个人和家庭的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  <w:spacing w:val="-8"/>
              </w:rPr>
              <w:t>补助</w:t>
            </w:r>
          </w:p>
        </w:tc>
        <w:tc>
          <w:tcPr>
            <w:tcW w:w="1017" w:type="dxa"/>
            <w:vAlign w:val="top"/>
          </w:tcPr>
          <w:p>
            <w:pPr>
              <w:ind w:left="432"/>
              <w:spacing w:before="25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102.62</w:t>
            </w:r>
          </w:p>
        </w:tc>
        <w:tc>
          <w:tcPr>
            <w:tcW w:w="964" w:type="dxa"/>
            <w:vAlign w:val="top"/>
          </w:tcPr>
          <w:p>
            <w:pPr>
              <w:ind w:left="261"/>
              <w:spacing w:before="25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30215</w:t>
            </w:r>
          </w:p>
        </w:tc>
        <w:tc>
          <w:tcPr>
            <w:tcW w:w="1811" w:type="dxa"/>
            <w:vAlign w:val="top"/>
          </w:tcPr>
          <w:p>
            <w:pPr>
              <w:ind w:left="123"/>
              <w:spacing w:before="216" w:line="224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6"/>
              </w:rPr>
              <w:t>会议费</w:t>
            </w: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25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31012</w:t>
            </w:r>
          </w:p>
        </w:tc>
        <w:tc>
          <w:tcPr>
            <w:tcW w:w="1815" w:type="dxa"/>
            <w:vAlign w:val="top"/>
          </w:tcPr>
          <w:p>
            <w:pPr>
              <w:ind w:left="119"/>
              <w:spacing w:before="216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拆迁补偿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994" w:type="dxa"/>
            <w:vAlign w:val="top"/>
          </w:tcPr>
          <w:p>
            <w:pPr>
              <w:ind w:left="277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30301</w:t>
            </w:r>
          </w:p>
        </w:tc>
        <w:tc>
          <w:tcPr>
            <w:tcW w:w="1560" w:type="dxa"/>
            <w:vAlign w:val="top"/>
          </w:tcPr>
          <w:p>
            <w:pPr>
              <w:ind w:left="120"/>
              <w:spacing w:before="161" w:line="220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6"/>
              </w:rPr>
              <w:t>离休费</w:t>
            </w:r>
          </w:p>
        </w:tc>
        <w:tc>
          <w:tcPr>
            <w:tcW w:w="1017" w:type="dxa"/>
            <w:vAlign w:val="top"/>
          </w:tcPr>
          <w:p>
            <w:pPr>
              <w:ind w:left="521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13.65</w:t>
            </w:r>
          </w:p>
        </w:tc>
        <w:tc>
          <w:tcPr>
            <w:tcW w:w="964" w:type="dxa"/>
            <w:vAlign w:val="top"/>
          </w:tcPr>
          <w:p>
            <w:pPr>
              <w:ind w:left="261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30216</w:t>
            </w:r>
          </w:p>
        </w:tc>
        <w:tc>
          <w:tcPr>
            <w:tcW w:w="1811" w:type="dxa"/>
            <w:vAlign w:val="top"/>
          </w:tcPr>
          <w:p>
            <w:pPr>
              <w:ind w:left="118"/>
              <w:spacing w:before="161" w:line="223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培训费</w:t>
            </w: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31013</w:t>
            </w:r>
          </w:p>
        </w:tc>
        <w:tc>
          <w:tcPr>
            <w:tcW w:w="1815" w:type="dxa"/>
            <w:vAlign w:val="top"/>
          </w:tcPr>
          <w:p>
            <w:pPr>
              <w:ind w:left="122"/>
              <w:spacing w:before="161" w:line="21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公务用车购置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994" w:type="dxa"/>
            <w:vAlign w:val="top"/>
          </w:tcPr>
          <w:p>
            <w:pPr>
              <w:ind w:left="277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30302</w:t>
            </w:r>
          </w:p>
        </w:tc>
        <w:tc>
          <w:tcPr>
            <w:tcW w:w="1560" w:type="dxa"/>
            <w:vAlign w:val="top"/>
          </w:tcPr>
          <w:p>
            <w:pPr>
              <w:ind w:left="120"/>
              <w:spacing w:before="159" w:line="220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6"/>
              </w:rPr>
              <w:t>退休费</w:t>
            </w:r>
          </w:p>
        </w:tc>
        <w:tc>
          <w:tcPr>
            <w:tcW w:w="1017" w:type="dxa"/>
            <w:vAlign w:val="top"/>
          </w:tcPr>
          <w:p>
            <w:pPr>
              <w:ind w:left="508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66.44</w:t>
            </w:r>
          </w:p>
        </w:tc>
        <w:tc>
          <w:tcPr>
            <w:tcW w:w="964" w:type="dxa"/>
            <w:vAlign w:val="top"/>
          </w:tcPr>
          <w:p>
            <w:pPr>
              <w:ind w:left="261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30217</w:t>
            </w:r>
          </w:p>
        </w:tc>
        <w:tc>
          <w:tcPr>
            <w:tcW w:w="1811" w:type="dxa"/>
            <w:vAlign w:val="top"/>
          </w:tcPr>
          <w:p>
            <w:pPr>
              <w:ind w:left="121"/>
              <w:spacing w:before="159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公务接待费</w:t>
            </w: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31019</w:t>
            </w:r>
          </w:p>
        </w:tc>
        <w:tc>
          <w:tcPr>
            <w:tcW w:w="1815" w:type="dxa"/>
            <w:vAlign w:val="top"/>
          </w:tcPr>
          <w:p>
            <w:pPr>
              <w:ind w:left="120"/>
              <w:spacing w:before="159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其他交通工具购置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994" w:type="dxa"/>
            <w:vAlign w:val="top"/>
          </w:tcPr>
          <w:p>
            <w:pPr>
              <w:ind w:left="277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30303</w:t>
            </w:r>
          </w:p>
        </w:tc>
        <w:tc>
          <w:tcPr>
            <w:tcW w:w="1560" w:type="dxa"/>
            <w:vAlign w:val="top"/>
          </w:tcPr>
          <w:p>
            <w:pPr>
              <w:ind w:left="120"/>
              <w:spacing w:before="160" w:line="223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</w:rPr>
              <w:t>退职（役）费</w:t>
            </w:r>
          </w:p>
        </w:tc>
        <w:tc>
          <w:tcPr>
            <w:tcW w:w="10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ind w:left="261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30218</w:t>
            </w:r>
          </w:p>
        </w:tc>
        <w:tc>
          <w:tcPr>
            <w:tcW w:w="1811" w:type="dxa"/>
            <w:vAlign w:val="top"/>
          </w:tcPr>
          <w:p>
            <w:pPr>
              <w:ind w:left="120"/>
              <w:spacing w:before="160" w:line="220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专用材料费</w:t>
            </w: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31021</w:t>
            </w:r>
          </w:p>
        </w:tc>
        <w:tc>
          <w:tcPr>
            <w:tcW w:w="1815" w:type="dxa"/>
            <w:vAlign w:val="top"/>
          </w:tcPr>
          <w:p>
            <w:pPr>
              <w:ind w:left="119"/>
              <w:spacing w:before="160" w:line="22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文物和陈列品购置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994" w:type="dxa"/>
            <w:vAlign w:val="top"/>
          </w:tcPr>
          <w:p>
            <w:pPr>
              <w:ind w:left="277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30304</w:t>
            </w:r>
          </w:p>
        </w:tc>
        <w:tc>
          <w:tcPr>
            <w:tcW w:w="1560" w:type="dxa"/>
            <w:vAlign w:val="top"/>
          </w:tcPr>
          <w:p>
            <w:pPr>
              <w:ind w:left="115"/>
              <w:spacing w:before="161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抚恤金</w:t>
            </w:r>
          </w:p>
        </w:tc>
        <w:tc>
          <w:tcPr>
            <w:tcW w:w="10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ind w:left="261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30224</w:t>
            </w:r>
          </w:p>
        </w:tc>
        <w:tc>
          <w:tcPr>
            <w:tcW w:w="1811" w:type="dxa"/>
            <w:vAlign w:val="top"/>
          </w:tcPr>
          <w:p>
            <w:pPr>
              <w:ind w:left="117"/>
              <w:spacing w:before="161" w:line="223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被装购置费</w:t>
            </w: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31022</w:t>
            </w:r>
          </w:p>
        </w:tc>
        <w:tc>
          <w:tcPr>
            <w:tcW w:w="1815" w:type="dxa"/>
            <w:vAlign w:val="top"/>
          </w:tcPr>
          <w:p>
            <w:pPr>
              <w:ind w:left="121"/>
              <w:spacing w:before="161" w:line="223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无形资产购置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7" w:hRule="atLeast"/>
        </w:trPr>
        <w:tc>
          <w:tcPr>
            <w:tcW w:w="994" w:type="dxa"/>
            <w:vAlign w:val="top"/>
          </w:tcPr>
          <w:p>
            <w:pPr>
              <w:ind w:left="277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30305</w:t>
            </w:r>
          </w:p>
        </w:tc>
        <w:tc>
          <w:tcPr>
            <w:tcW w:w="1560" w:type="dxa"/>
            <w:vAlign w:val="top"/>
          </w:tcPr>
          <w:p>
            <w:pPr>
              <w:ind w:left="127"/>
              <w:spacing w:before="159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6"/>
              </w:rPr>
              <w:t>生活补助</w:t>
            </w:r>
          </w:p>
        </w:tc>
        <w:tc>
          <w:tcPr>
            <w:tcW w:w="10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ind w:left="261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30225</w:t>
            </w:r>
          </w:p>
        </w:tc>
        <w:tc>
          <w:tcPr>
            <w:tcW w:w="1811" w:type="dxa"/>
            <w:vAlign w:val="top"/>
          </w:tcPr>
          <w:p>
            <w:pPr>
              <w:ind w:left="120"/>
              <w:spacing w:before="159" w:line="220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专用燃料费</w:t>
            </w: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31099</w:t>
            </w:r>
          </w:p>
        </w:tc>
        <w:tc>
          <w:tcPr>
            <w:tcW w:w="1815" w:type="dxa"/>
            <w:vAlign w:val="top"/>
          </w:tcPr>
          <w:p>
            <w:pPr>
              <w:ind w:left="120"/>
              <w:spacing w:before="159" w:line="220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其他资本性支出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1906" w:h="16839"/>
          <w:pgMar w:top="400" w:right="488" w:bottom="0" w:left="593" w:header="0" w:footer="0" w:gutter="0"/>
        </w:sectPr>
        <w:rPr/>
      </w:pPr>
    </w:p>
    <w:p>
      <w:pPr>
        <w:spacing w:before="42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tbl>
      <w:tblPr>
        <w:tblStyle w:val="TableNormal"/>
        <w:tblW w:w="1081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94"/>
        <w:gridCol w:w="1560"/>
        <w:gridCol w:w="1017"/>
        <w:gridCol w:w="964"/>
        <w:gridCol w:w="1811"/>
        <w:gridCol w:w="963"/>
        <w:gridCol w:w="964"/>
        <w:gridCol w:w="1815"/>
        <w:gridCol w:w="731"/>
      </w:tblGrid>
      <w:tr>
        <w:trPr>
          <w:trHeight w:val="519" w:hRule="atLeast"/>
        </w:trPr>
        <w:tc>
          <w:tcPr>
            <w:tcW w:w="994" w:type="dxa"/>
            <w:vAlign w:val="top"/>
          </w:tcPr>
          <w:p>
            <w:pPr>
              <w:ind w:left="277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30306</w:t>
            </w:r>
          </w:p>
        </w:tc>
        <w:tc>
          <w:tcPr>
            <w:tcW w:w="1560" w:type="dxa"/>
            <w:vAlign w:val="top"/>
          </w:tcPr>
          <w:p>
            <w:pPr>
              <w:ind w:left="115"/>
              <w:spacing w:before="160" w:line="22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救济费</w:t>
            </w:r>
          </w:p>
        </w:tc>
        <w:tc>
          <w:tcPr>
            <w:tcW w:w="10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ind w:left="261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30226</w:t>
            </w:r>
          </w:p>
        </w:tc>
        <w:tc>
          <w:tcPr>
            <w:tcW w:w="1811" w:type="dxa"/>
            <w:vAlign w:val="top"/>
          </w:tcPr>
          <w:p>
            <w:pPr>
              <w:ind w:left="127"/>
              <w:spacing w:before="160" w:line="223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8"/>
              </w:rPr>
              <w:t>劳务费</w:t>
            </w: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ind w:left="353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312</w:t>
            </w:r>
          </w:p>
        </w:tc>
        <w:tc>
          <w:tcPr>
            <w:tcW w:w="1815" w:type="dxa"/>
            <w:vAlign w:val="top"/>
          </w:tcPr>
          <w:p>
            <w:pPr>
              <w:ind w:left="120"/>
              <w:spacing w:before="160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对企业补助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994" w:type="dxa"/>
            <w:vAlign w:val="top"/>
          </w:tcPr>
          <w:p>
            <w:pPr>
              <w:ind w:left="277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30307</w:t>
            </w:r>
          </w:p>
        </w:tc>
        <w:tc>
          <w:tcPr>
            <w:tcW w:w="1560" w:type="dxa"/>
            <w:vAlign w:val="top"/>
          </w:tcPr>
          <w:p>
            <w:pPr>
              <w:ind w:left="131"/>
              <w:spacing w:before="154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6"/>
              </w:rPr>
              <w:t>医疗费补助</w:t>
            </w:r>
          </w:p>
        </w:tc>
        <w:tc>
          <w:tcPr>
            <w:tcW w:w="10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ind w:left="261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30227</w:t>
            </w:r>
          </w:p>
        </w:tc>
        <w:tc>
          <w:tcPr>
            <w:tcW w:w="1811" w:type="dxa"/>
            <w:vAlign w:val="top"/>
          </w:tcPr>
          <w:p>
            <w:pPr>
              <w:ind w:left="124"/>
              <w:spacing w:before="155" w:line="223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委托业务费</w:t>
            </w: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31201</w:t>
            </w:r>
          </w:p>
        </w:tc>
        <w:tc>
          <w:tcPr>
            <w:tcW w:w="1815" w:type="dxa"/>
            <w:vAlign w:val="top"/>
          </w:tcPr>
          <w:p>
            <w:pPr>
              <w:ind w:left="128"/>
              <w:spacing w:before="155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资本金注入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994" w:type="dxa"/>
            <w:vAlign w:val="top"/>
          </w:tcPr>
          <w:p>
            <w:pPr>
              <w:ind w:left="277"/>
              <w:spacing w:before="254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30308</w:t>
            </w:r>
          </w:p>
        </w:tc>
        <w:tc>
          <w:tcPr>
            <w:tcW w:w="1560" w:type="dxa"/>
            <w:vAlign w:val="top"/>
          </w:tcPr>
          <w:p>
            <w:pPr>
              <w:ind w:left="115"/>
              <w:spacing w:before="213" w:line="223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助学金</w:t>
            </w:r>
          </w:p>
        </w:tc>
        <w:tc>
          <w:tcPr>
            <w:tcW w:w="10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ind w:left="261"/>
              <w:spacing w:before="254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30228</w:t>
            </w:r>
          </w:p>
        </w:tc>
        <w:tc>
          <w:tcPr>
            <w:tcW w:w="1811" w:type="dxa"/>
            <w:vAlign w:val="top"/>
          </w:tcPr>
          <w:p>
            <w:pPr>
              <w:ind w:left="122"/>
              <w:spacing w:before="213" w:line="224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工会经费</w:t>
            </w:r>
          </w:p>
        </w:tc>
        <w:tc>
          <w:tcPr>
            <w:tcW w:w="963" w:type="dxa"/>
            <w:vAlign w:val="top"/>
          </w:tcPr>
          <w:p>
            <w:pPr>
              <w:ind w:left="542"/>
              <w:spacing w:before="254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2.80</w:t>
            </w:r>
          </w:p>
        </w:tc>
        <w:tc>
          <w:tcPr>
            <w:tcW w:w="964" w:type="dxa"/>
            <w:vAlign w:val="top"/>
          </w:tcPr>
          <w:p>
            <w:pPr>
              <w:ind w:left="262"/>
              <w:spacing w:before="254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31203</w:t>
            </w:r>
          </w:p>
        </w:tc>
        <w:tc>
          <w:tcPr>
            <w:tcW w:w="1815" w:type="dxa"/>
            <w:vAlign w:val="top"/>
          </w:tcPr>
          <w:p>
            <w:pPr>
              <w:ind w:left="118" w:right="262" w:firstLine="1"/>
              <w:spacing w:before="58" w:line="28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政府投资基金股权</w:t>
            </w:r>
            <w:r>
              <w:rPr>
                <w:rFonts w:ascii="FangSong" w:hAnsi="FangSong" w:eastAsia="FangSong" w:cs="FangSong"/>
                <w:sz w:val="18"/>
                <w:szCs w:val="18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  <w:spacing w:val="-6"/>
              </w:rPr>
              <w:t>投资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994" w:type="dxa"/>
            <w:vAlign w:val="top"/>
          </w:tcPr>
          <w:p>
            <w:pPr>
              <w:ind w:left="277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30309</w:t>
            </w:r>
          </w:p>
        </w:tc>
        <w:tc>
          <w:tcPr>
            <w:tcW w:w="1560" w:type="dxa"/>
            <w:vAlign w:val="top"/>
          </w:tcPr>
          <w:p>
            <w:pPr>
              <w:ind w:left="120"/>
              <w:spacing w:before="156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6"/>
              </w:rPr>
              <w:t>奖励金</w:t>
            </w:r>
          </w:p>
        </w:tc>
        <w:tc>
          <w:tcPr>
            <w:tcW w:w="1017" w:type="dxa"/>
            <w:vAlign w:val="top"/>
          </w:tcPr>
          <w:p>
            <w:pPr>
              <w:ind w:left="598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0.02</w:t>
            </w:r>
          </w:p>
        </w:tc>
        <w:tc>
          <w:tcPr>
            <w:tcW w:w="964" w:type="dxa"/>
            <w:vAlign w:val="top"/>
          </w:tcPr>
          <w:p>
            <w:pPr>
              <w:ind w:left="261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30229</w:t>
            </w:r>
          </w:p>
        </w:tc>
        <w:tc>
          <w:tcPr>
            <w:tcW w:w="1811" w:type="dxa"/>
            <w:vAlign w:val="top"/>
          </w:tcPr>
          <w:p>
            <w:pPr>
              <w:ind w:left="118"/>
              <w:spacing w:before="156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福利费</w:t>
            </w:r>
          </w:p>
        </w:tc>
        <w:tc>
          <w:tcPr>
            <w:tcW w:w="963" w:type="dxa"/>
            <w:vAlign w:val="top"/>
          </w:tcPr>
          <w:p>
            <w:pPr>
              <w:ind w:left="542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2.77</w:t>
            </w:r>
          </w:p>
        </w:tc>
        <w:tc>
          <w:tcPr>
            <w:tcW w:w="964" w:type="dxa"/>
            <w:vAlign w:val="top"/>
          </w:tcPr>
          <w:p>
            <w:pPr>
              <w:ind w:left="262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31204</w:t>
            </w:r>
          </w:p>
        </w:tc>
        <w:tc>
          <w:tcPr>
            <w:tcW w:w="1815" w:type="dxa"/>
            <w:vAlign w:val="top"/>
          </w:tcPr>
          <w:p>
            <w:pPr>
              <w:ind w:left="124"/>
              <w:spacing w:before="156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费用补贴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994" w:type="dxa"/>
            <w:vAlign w:val="top"/>
          </w:tcPr>
          <w:p>
            <w:pPr>
              <w:ind w:left="277"/>
              <w:spacing w:before="25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30310</w:t>
            </w:r>
          </w:p>
        </w:tc>
        <w:tc>
          <w:tcPr>
            <w:tcW w:w="1560" w:type="dxa"/>
            <w:vAlign w:val="top"/>
          </w:tcPr>
          <w:p>
            <w:pPr>
              <w:ind w:left="119" w:right="190" w:hanging="2"/>
              <w:spacing w:before="58" w:line="28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个人农业生产补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>贴</w:t>
            </w:r>
          </w:p>
        </w:tc>
        <w:tc>
          <w:tcPr>
            <w:tcW w:w="10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ind w:left="261"/>
              <w:spacing w:before="25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30231</w:t>
            </w:r>
          </w:p>
        </w:tc>
        <w:tc>
          <w:tcPr>
            <w:tcW w:w="1811" w:type="dxa"/>
            <w:vAlign w:val="top"/>
          </w:tcPr>
          <w:p>
            <w:pPr>
              <w:ind w:left="123" w:right="260" w:hanging="2"/>
              <w:spacing w:before="58" w:line="28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公务用车运行维护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>费</w:t>
            </w:r>
          </w:p>
        </w:tc>
        <w:tc>
          <w:tcPr>
            <w:tcW w:w="963" w:type="dxa"/>
            <w:vAlign w:val="top"/>
          </w:tcPr>
          <w:p>
            <w:pPr>
              <w:ind w:left="542"/>
              <w:spacing w:before="253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2.70</w:t>
            </w:r>
          </w:p>
        </w:tc>
        <w:tc>
          <w:tcPr>
            <w:tcW w:w="964" w:type="dxa"/>
            <w:vAlign w:val="top"/>
          </w:tcPr>
          <w:p>
            <w:pPr>
              <w:ind w:left="262"/>
              <w:spacing w:before="25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31205</w:t>
            </w:r>
          </w:p>
        </w:tc>
        <w:tc>
          <w:tcPr>
            <w:tcW w:w="1815" w:type="dxa"/>
            <w:vAlign w:val="top"/>
          </w:tcPr>
          <w:p>
            <w:pPr>
              <w:ind w:left="118"/>
              <w:spacing w:before="214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利息补贴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994" w:type="dxa"/>
            <w:vAlign w:val="top"/>
          </w:tcPr>
          <w:p>
            <w:pPr>
              <w:ind w:left="277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30311</w:t>
            </w:r>
          </w:p>
        </w:tc>
        <w:tc>
          <w:tcPr>
            <w:tcW w:w="1560" w:type="dxa"/>
            <w:vAlign w:val="top"/>
          </w:tcPr>
          <w:p>
            <w:pPr>
              <w:ind w:left="120"/>
              <w:spacing w:before="157" w:line="22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代缴社会保险费</w:t>
            </w:r>
          </w:p>
        </w:tc>
        <w:tc>
          <w:tcPr>
            <w:tcW w:w="10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ind w:left="261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30239</w:t>
            </w:r>
          </w:p>
        </w:tc>
        <w:tc>
          <w:tcPr>
            <w:tcW w:w="1811" w:type="dxa"/>
            <w:vAlign w:val="top"/>
          </w:tcPr>
          <w:p>
            <w:pPr>
              <w:ind w:left="119"/>
              <w:spacing w:before="157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其他交通费用</w:t>
            </w:r>
          </w:p>
        </w:tc>
        <w:tc>
          <w:tcPr>
            <w:tcW w:w="963" w:type="dxa"/>
            <w:vAlign w:val="top"/>
          </w:tcPr>
          <w:p>
            <w:pPr>
              <w:ind w:left="468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17.68</w:t>
            </w:r>
          </w:p>
        </w:tc>
        <w:tc>
          <w:tcPr>
            <w:tcW w:w="964" w:type="dxa"/>
            <w:vAlign w:val="top"/>
          </w:tcPr>
          <w:p>
            <w:pPr>
              <w:ind w:left="262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31299</w:t>
            </w:r>
          </w:p>
        </w:tc>
        <w:tc>
          <w:tcPr>
            <w:tcW w:w="1815" w:type="dxa"/>
            <w:vAlign w:val="top"/>
          </w:tcPr>
          <w:p>
            <w:pPr>
              <w:ind w:left="120"/>
              <w:spacing w:before="157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其他对企业补助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994" w:type="dxa"/>
            <w:vAlign w:val="top"/>
          </w:tcPr>
          <w:p>
            <w:pPr>
              <w:ind w:left="277"/>
              <w:spacing w:before="25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30399</w:t>
            </w:r>
          </w:p>
        </w:tc>
        <w:tc>
          <w:tcPr>
            <w:tcW w:w="1560" w:type="dxa"/>
            <w:vAlign w:val="top"/>
          </w:tcPr>
          <w:p>
            <w:pPr>
              <w:ind w:left="117" w:right="190"/>
              <w:spacing w:before="61" w:line="286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其他对个人和家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庭的补助</w:t>
            </w:r>
          </w:p>
        </w:tc>
        <w:tc>
          <w:tcPr>
            <w:tcW w:w="1017" w:type="dxa"/>
            <w:vAlign w:val="top"/>
          </w:tcPr>
          <w:p>
            <w:pPr>
              <w:ind w:left="504"/>
              <w:spacing w:before="254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22.50</w:t>
            </w:r>
          </w:p>
        </w:tc>
        <w:tc>
          <w:tcPr>
            <w:tcW w:w="964" w:type="dxa"/>
            <w:vAlign w:val="top"/>
          </w:tcPr>
          <w:p>
            <w:pPr>
              <w:ind w:left="261"/>
              <w:spacing w:before="25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30240</w:t>
            </w:r>
          </w:p>
        </w:tc>
        <w:tc>
          <w:tcPr>
            <w:tcW w:w="1811" w:type="dxa"/>
            <w:vAlign w:val="top"/>
          </w:tcPr>
          <w:p>
            <w:pPr>
              <w:ind w:left="117"/>
              <w:spacing w:before="216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税金及附加费用</w:t>
            </w:r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ind w:left="353"/>
              <w:spacing w:before="25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399</w:t>
            </w:r>
          </w:p>
        </w:tc>
        <w:tc>
          <w:tcPr>
            <w:tcW w:w="1815" w:type="dxa"/>
            <w:vAlign w:val="top"/>
          </w:tcPr>
          <w:p>
            <w:pPr>
              <w:ind w:left="120"/>
              <w:spacing w:before="215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其他支出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9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ind w:left="261"/>
              <w:spacing w:before="25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30299</w:t>
            </w:r>
          </w:p>
        </w:tc>
        <w:tc>
          <w:tcPr>
            <w:tcW w:w="1811" w:type="dxa"/>
            <w:vAlign w:val="top"/>
          </w:tcPr>
          <w:p>
            <w:pPr>
              <w:ind w:left="135" w:right="260" w:hanging="16"/>
              <w:spacing w:before="60" w:line="286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其他商品和服务支</w:t>
            </w:r>
            <w:r>
              <w:rPr>
                <w:rFonts w:ascii="FangSong" w:hAnsi="FangSong" w:eastAsia="FangSong" w:cs="FangSong"/>
                <w:sz w:val="18"/>
                <w:szCs w:val="18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>出</w:t>
            </w:r>
          </w:p>
        </w:tc>
        <w:tc>
          <w:tcPr>
            <w:tcW w:w="963" w:type="dxa"/>
            <w:vAlign w:val="top"/>
          </w:tcPr>
          <w:p>
            <w:pPr>
              <w:ind w:left="546"/>
              <w:spacing w:before="254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3.45</w:t>
            </w:r>
          </w:p>
        </w:tc>
        <w:tc>
          <w:tcPr>
            <w:tcW w:w="964" w:type="dxa"/>
            <w:vAlign w:val="top"/>
          </w:tcPr>
          <w:p>
            <w:pPr>
              <w:ind w:left="262"/>
              <w:spacing w:before="25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39907</w:t>
            </w:r>
          </w:p>
        </w:tc>
        <w:tc>
          <w:tcPr>
            <w:tcW w:w="1815" w:type="dxa"/>
            <w:vAlign w:val="top"/>
          </w:tcPr>
          <w:p>
            <w:pPr>
              <w:ind w:left="139"/>
              <w:spacing w:before="216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国家赔偿费用支出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40" w:hRule="atLeast"/>
        </w:trPr>
        <w:tc>
          <w:tcPr>
            <w:tcW w:w="9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ind w:left="262"/>
              <w:spacing w:before="5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39908</w:t>
            </w:r>
          </w:p>
        </w:tc>
        <w:tc>
          <w:tcPr>
            <w:tcW w:w="1815" w:type="dxa"/>
            <w:vAlign w:val="top"/>
          </w:tcPr>
          <w:p>
            <w:pPr>
              <w:ind w:left="119" w:right="262" w:firstLine="1"/>
              <w:spacing w:before="61" w:line="297" w:lineRule="auto"/>
              <w:jc w:val="both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对民间非营利组织</w:t>
            </w:r>
            <w:r>
              <w:rPr>
                <w:rFonts w:ascii="FangSong" w:hAnsi="FangSong" w:eastAsia="FangSong" w:cs="FangSong"/>
                <w:sz w:val="18"/>
                <w:szCs w:val="18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和群众性自治组织</w:t>
            </w:r>
            <w:r>
              <w:rPr>
                <w:rFonts w:ascii="FangSong" w:hAnsi="FangSong" w:eastAsia="FangSong" w:cs="FangSong"/>
                <w:sz w:val="18"/>
                <w:szCs w:val="18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  <w:spacing w:val="-6"/>
              </w:rPr>
              <w:t>补贴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9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39909</w:t>
            </w:r>
          </w:p>
        </w:tc>
        <w:tc>
          <w:tcPr>
            <w:tcW w:w="1815" w:type="dxa"/>
            <w:vAlign w:val="top"/>
          </w:tcPr>
          <w:p>
            <w:pPr>
              <w:ind w:left="119"/>
              <w:spacing w:before="159" w:line="220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经常性赠与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9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39910</w:t>
            </w:r>
          </w:p>
        </w:tc>
        <w:tc>
          <w:tcPr>
            <w:tcW w:w="1815" w:type="dxa"/>
            <w:vAlign w:val="top"/>
          </w:tcPr>
          <w:p>
            <w:pPr>
              <w:ind w:left="128"/>
              <w:spacing w:before="160" w:line="220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资本性赠与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9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39999</w:t>
            </w:r>
          </w:p>
        </w:tc>
        <w:tc>
          <w:tcPr>
            <w:tcW w:w="1815" w:type="dxa"/>
            <w:vAlign w:val="top"/>
          </w:tcPr>
          <w:p>
            <w:pPr>
              <w:ind w:left="120"/>
              <w:spacing w:before="160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其他支出</w:t>
            </w:r>
          </w:p>
        </w:tc>
        <w:tc>
          <w:tcPr>
            <w:tcW w:w="7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2554" w:type="dxa"/>
            <w:vAlign w:val="top"/>
            <w:gridSpan w:val="2"/>
          </w:tcPr>
          <w:p>
            <w:pPr>
              <w:ind w:left="748"/>
              <w:spacing w:before="159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人员经费合计</w:t>
            </w:r>
          </w:p>
        </w:tc>
        <w:tc>
          <w:tcPr>
            <w:tcW w:w="1017" w:type="dxa"/>
            <w:vAlign w:val="top"/>
          </w:tcPr>
          <w:p>
            <w:pPr>
              <w:ind w:left="414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477.33</w:t>
            </w:r>
          </w:p>
        </w:tc>
        <w:tc>
          <w:tcPr>
            <w:tcW w:w="6517" w:type="dxa"/>
            <w:vAlign w:val="top"/>
            <w:gridSpan w:val="5"/>
          </w:tcPr>
          <w:p>
            <w:pPr>
              <w:ind w:left="2731"/>
              <w:spacing w:before="159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公用经费合计</w:t>
            </w:r>
          </w:p>
        </w:tc>
        <w:tc>
          <w:tcPr>
            <w:tcW w:w="731" w:type="dxa"/>
            <w:vAlign w:val="top"/>
          </w:tcPr>
          <w:p>
            <w:pPr>
              <w:ind w:left="217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47.40</w:t>
            </w:r>
          </w:p>
        </w:tc>
      </w:tr>
    </w:tbl>
    <w:p>
      <w:pPr>
        <w:ind w:left="129"/>
        <w:spacing w:before="155" w:line="222" w:lineRule="auto"/>
        <w:rPr>
          <w:rFonts w:ascii="FangSong" w:hAnsi="FangSong" w:eastAsia="FangSong" w:cs="FangSong"/>
          <w:sz w:val="18"/>
          <w:szCs w:val="18"/>
        </w:rPr>
      </w:pPr>
      <w:r>
        <w:rPr>
          <w:rFonts w:ascii="FangSong" w:hAnsi="FangSong" w:eastAsia="FangSong" w:cs="FangSong"/>
          <w:sz w:val="18"/>
          <w:szCs w:val="18"/>
          <w:spacing w:val="-1"/>
        </w:rPr>
        <w:t>注：本表反映部门本年度一般公共预算财政拨款基本支出明细情况。</w:t>
      </w:r>
    </w:p>
    <w:p>
      <w:pPr>
        <w:spacing w:line="222" w:lineRule="auto"/>
        <w:sectPr>
          <w:pgSz w:w="11906" w:h="16839"/>
          <w:pgMar w:top="400" w:right="488" w:bottom="0" w:left="593" w:header="0" w:footer="0" w:gutter="0"/>
        </w:sectPr>
        <w:rPr>
          <w:rFonts w:ascii="FangSong" w:hAnsi="FangSong" w:eastAsia="FangSong" w:cs="FangSong"/>
          <w:sz w:val="18"/>
          <w:szCs w:val="18"/>
        </w:rPr>
      </w:pPr>
    </w:p>
    <w:p>
      <w:pPr>
        <w:pStyle w:val="BodyText"/>
        <w:spacing w:line="253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2385"/>
        <w:spacing w:before="10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政府性基金预算财政拨款收入支出决算表</w:t>
      </w:r>
    </w:p>
    <w:p>
      <w:pPr>
        <w:ind w:left="9491"/>
        <w:spacing w:before="154" w:line="231" w:lineRule="auto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</w:rPr>
        <w:t>公开</w:t>
      </w:r>
      <w:r>
        <w:rPr>
          <w:rFonts w:ascii="FangSong" w:hAnsi="FangSong" w:eastAsia="FangSong" w:cs="FangSong"/>
          <w:sz w:val="19"/>
          <w:szCs w:val="19"/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-1"/>
        </w:rPr>
        <w:t>07</w:t>
      </w:r>
      <w:r>
        <w:rPr>
          <w:rFonts w:ascii="Times New Roman" w:hAnsi="Times New Roman" w:eastAsia="Times New Roman" w:cs="Times New Roman"/>
          <w:sz w:val="19"/>
          <w:szCs w:val="19"/>
          <w:spacing w:val="16"/>
          <w:w w:val="101"/>
          <w:position w:val="-1"/>
        </w:rPr>
        <w:t xml:space="preserve"> </w:t>
      </w:r>
      <w:r>
        <w:rPr>
          <w:rFonts w:ascii="FangSong" w:hAnsi="FangSong" w:eastAsia="FangSong" w:cs="FangSong"/>
          <w:sz w:val="19"/>
          <w:szCs w:val="19"/>
        </w:rPr>
        <w:t>表</w:t>
      </w:r>
    </w:p>
    <w:p>
      <w:pPr>
        <w:ind w:left="127"/>
        <w:spacing w:before="73" w:line="230" w:lineRule="auto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8"/>
        </w:rPr>
        <w:t>编制部门（单位</w:t>
      </w:r>
      <w:r>
        <w:rPr>
          <w:rFonts w:ascii="FangSong" w:hAnsi="FangSong" w:eastAsia="FangSong" w:cs="FangSong"/>
          <w:sz w:val="19"/>
          <w:szCs w:val="19"/>
          <w:spacing w:val="-2"/>
        </w:rPr>
        <w:t>）</w:t>
      </w:r>
      <w:r>
        <w:rPr>
          <w:rFonts w:ascii="FangSong" w:hAnsi="FangSong" w:eastAsia="FangSong" w:cs="FangSong"/>
          <w:sz w:val="19"/>
          <w:szCs w:val="19"/>
          <w:spacing w:val="-54"/>
        </w:rPr>
        <w:t xml:space="preserve"> </w:t>
      </w:r>
      <w:r>
        <w:rPr>
          <w:rFonts w:ascii="FangSong" w:hAnsi="FangSong" w:eastAsia="FangSong" w:cs="FangSong"/>
          <w:sz w:val="19"/>
          <w:szCs w:val="19"/>
          <w:spacing w:val="-2"/>
        </w:rPr>
        <w:t>：</w:t>
      </w:r>
      <w:r>
        <w:rPr>
          <w:rFonts w:ascii="FangSong" w:hAnsi="FangSong" w:eastAsia="FangSong" w:cs="FangSong"/>
          <w:sz w:val="19"/>
          <w:szCs w:val="19"/>
          <w:spacing w:val="8"/>
        </w:rPr>
        <w:t>保定市人民政府外事办</w:t>
      </w:r>
    </w:p>
    <w:p>
      <w:pPr>
        <w:ind w:left="129"/>
        <w:spacing w:before="75" w:line="230" w:lineRule="auto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4"/>
        </w:rPr>
        <w:t>公室</w:t>
      </w:r>
      <w:r>
        <w:rPr>
          <w:rFonts w:ascii="FangSong" w:hAnsi="FangSong" w:eastAsia="FangSong" w:cs="FangSong"/>
          <w:sz w:val="19"/>
          <w:szCs w:val="19"/>
        </w:rPr>
        <w:t xml:space="preserve">                                              </w:t>
      </w:r>
      <w:r>
        <w:rPr>
          <w:rFonts w:ascii="Times New Roman" w:hAnsi="Times New Roman" w:eastAsia="Times New Roman" w:cs="Times New Roman"/>
          <w:sz w:val="19"/>
          <w:szCs w:val="19"/>
          <w:spacing w:val="4"/>
          <w:position w:val="-1"/>
        </w:rPr>
        <w:t>2023</w:t>
      </w:r>
      <w:r>
        <w:rPr>
          <w:rFonts w:ascii="Times New Roman" w:hAnsi="Times New Roman" w:eastAsia="Times New Roman" w:cs="Times New Roman"/>
          <w:sz w:val="19"/>
          <w:szCs w:val="19"/>
          <w:spacing w:val="38"/>
          <w:w w:val="101"/>
          <w:position w:val="-1"/>
        </w:rPr>
        <w:t xml:space="preserve"> </w:t>
      </w:r>
      <w:r>
        <w:rPr>
          <w:rFonts w:ascii="FangSong" w:hAnsi="FangSong" w:eastAsia="FangSong" w:cs="FangSong"/>
          <w:sz w:val="19"/>
          <w:szCs w:val="19"/>
          <w:spacing w:val="4"/>
        </w:rPr>
        <w:t>年度</w:t>
      </w:r>
      <w:r>
        <w:rPr>
          <w:rFonts w:ascii="FangSong" w:hAnsi="FangSong" w:eastAsia="FangSong" w:cs="FangSong"/>
          <w:sz w:val="19"/>
          <w:szCs w:val="19"/>
          <w:spacing w:val="4"/>
        </w:rPr>
        <w:t xml:space="preserve">                               </w:t>
      </w:r>
      <w:r>
        <w:rPr>
          <w:rFonts w:ascii="FangSong" w:hAnsi="FangSong" w:eastAsia="FangSong" w:cs="FangSong"/>
          <w:sz w:val="19"/>
          <w:szCs w:val="19"/>
          <w:spacing w:val="3"/>
        </w:rPr>
        <w:t xml:space="preserve">  </w:t>
      </w:r>
      <w:r>
        <w:rPr>
          <w:rFonts w:ascii="FangSong" w:hAnsi="FangSong" w:eastAsia="FangSong" w:cs="FangSong"/>
          <w:sz w:val="19"/>
          <w:szCs w:val="19"/>
          <w:spacing w:val="3"/>
        </w:rPr>
        <w:t>金额单位：万元</w:t>
      </w:r>
    </w:p>
    <w:p>
      <w:pPr>
        <w:spacing w:line="31" w:lineRule="exact"/>
        <w:rPr/>
      </w:pPr>
      <w:r/>
    </w:p>
    <w:tbl>
      <w:tblPr>
        <w:tblStyle w:val="TableNormal"/>
        <w:tblW w:w="1048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64"/>
        <w:gridCol w:w="1472"/>
        <w:gridCol w:w="1305"/>
        <w:gridCol w:w="1025"/>
        <w:gridCol w:w="1107"/>
        <w:gridCol w:w="1118"/>
        <w:gridCol w:w="1145"/>
        <w:gridCol w:w="2047"/>
      </w:tblGrid>
      <w:tr>
        <w:trPr>
          <w:trHeight w:val="321" w:hRule="atLeast"/>
        </w:trPr>
        <w:tc>
          <w:tcPr>
            <w:tcW w:w="2736" w:type="dxa"/>
            <w:vAlign w:val="top"/>
            <w:gridSpan w:val="2"/>
          </w:tcPr>
          <w:p>
            <w:pPr>
              <w:ind w:left="1179"/>
              <w:spacing w:before="50" w:line="23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项目</w:t>
            </w:r>
          </w:p>
        </w:tc>
        <w:tc>
          <w:tcPr>
            <w:tcW w:w="1305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ind w:left="167"/>
              <w:spacing w:before="61" w:line="228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年初结转和</w:t>
            </w:r>
          </w:p>
          <w:p>
            <w:pPr>
              <w:ind w:left="467"/>
              <w:spacing w:before="77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</w:rPr>
              <w:t>结余</w:t>
            </w:r>
          </w:p>
        </w:tc>
        <w:tc>
          <w:tcPr>
            <w:tcW w:w="1025" w:type="dxa"/>
            <w:vAlign w:val="top"/>
            <w:vMerge w:val="restart"/>
            <w:tcBorders>
              <w:bottom w:val="nil"/>
            </w:tcBorders>
          </w:tcPr>
          <w:p>
            <w:pPr>
              <w:spacing w:line="468" w:lineRule="auto"/>
              <w:rPr>
                <w:rFonts w:ascii="Arial"/>
                <w:sz w:val="21"/>
              </w:rPr>
            </w:pPr>
            <w:r/>
          </w:p>
          <w:p>
            <w:pPr>
              <w:ind w:left="124"/>
              <w:spacing w:before="62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本年收入</w:t>
            </w:r>
          </w:p>
        </w:tc>
        <w:tc>
          <w:tcPr>
            <w:tcW w:w="3370" w:type="dxa"/>
            <w:vAlign w:val="top"/>
            <w:gridSpan w:val="3"/>
          </w:tcPr>
          <w:p>
            <w:pPr>
              <w:ind w:left="1297"/>
              <w:spacing w:before="51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本年支出</w:t>
            </w:r>
          </w:p>
        </w:tc>
        <w:tc>
          <w:tcPr>
            <w:tcW w:w="2047" w:type="dxa"/>
            <w:vAlign w:val="top"/>
            <w:vMerge w:val="restart"/>
            <w:tcBorders>
              <w:bottom w:val="nil"/>
            </w:tcBorders>
          </w:tcPr>
          <w:p>
            <w:pPr>
              <w:spacing w:line="468" w:lineRule="auto"/>
              <w:rPr>
                <w:rFonts w:ascii="Arial"/>
                <w:sz w:val="21"/>
              </w:rPr>
            </w:pPr>
            <w:r/>
          </w:p>
          <w:p>
            <w:pPr>
              <w:ind w:left="338"/>
              <w:spacing w:before="62" w:line="228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年末结转和结余</w:t>
            </w:r>
          </w:p>
        </w:tc>
      </w:tr>
      <w:tr>
        <w:trPr>
          <w:trHeight w:val="959" w:hRule="atLeast"/>
        </w:trPr>
        <w:tc>
          <w:tcPr>
            <w:tcW w:w="1264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ind w:left="243"/>
              <w:spacing w:before="62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科目代码</w:t>
            </w:r>
          </w:p>
        </w:tc>
        <w:tc>
          <w:tcPr>
            <w:tcW w:w="1472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ind w:left="345"/>
              <w:spacing w:before="62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科目名称</w:t>
            </w:r>
          </w:p>
        </w:tc>
        <w:tc>
          <w:tcPr>
            <w:tcW w:w="13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7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ind w:left="363"/>
              <w:spacing w:before="62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小计</w:t>
            </w:r>
          </w:p>
        </w:tc>
        <w:tc>
          <w:tcPr>
            <w:tcW w:w="1118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ind w:left="170"/>
              <w:spacing w:before="62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基本支出</w:t>
            </w:r>
          </w:p>
        </w:tc>
        <w:tc>
          <w:tcPr>
            <w:tcW w:w="1145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ind w:left="186"/>
              <w:spacing w:before="61" w:line="23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项目支出</w:t>
            </w:r>
          </w:p>
        </w:tc>
        <w:tc>
          <w:tcPr>
            <w:tcW w:w="204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2736" w:type="dxa"/>
            <w:vAlign w:val="top"/>
            <w:gridSpan w:val="2"/>
          </w:tcPr>
          <w:p>
            <w:pPr>
              <w:ind w:left="1178"/>
              <w:spacing w:before="49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栏次</w:t>
            </w:r>
          </w:p>
        </w:tc>
        <w:tc>
          <w:tcPr>
            <w:tcW w:w="1305" w:type="dxa"/>
            <w:vAlign w:val="top"/>
          </w:tcPr>
          <w:p>
            <w:pPr>
              <w:ind w:left="622"/>
              <w:spacing w:before="96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</w:t>
            </w:r>
          </w:p>
        </w:tc>
        <w:tc>
          <w:tcPr>
            <w:tcW w:w="1025" w:type="dxa"/>
            <w:vAlign w:val="top"/>
          </w:tcPr>
          <w:p>
            <w:pPr>
              <w:ind w:left="464"/>
              <w:spacing w:before="96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</w:t>
            </w:r>
          </w:p>
        </w:tc>
        <w:tc>
          <w:tcPr>
            <w:tcW w:w="1107" w:type="dxa"/>
            <w:vAlign w:val="top"/>
          </w:tcPr>
          <w:p>
            <w:pPr>
              <w:ind w:left="509"/>
              <w:spacing w:before="96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</w:t>
            </w:r>
          </w:p>
        </w:tc>
        <w:tc>
          <w:tcPr>
            <w:tcW w:w="1118" w:type="dxa"/>
            <w:vAlign w:val="top"/>
          </w:tcPr>
          <w:p>
            <w:pPr>
              <w:ind w:left="508"/>
              <w:spacing w:before="96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4</w:t>
            </w:r>
          </w:p>
        </w:tc>
        <w:tc>
          <w:tcPr>
            <w:tcW w:w="1145" w:type="dxa"/>
            <w:vAlign w:val="top"/>
          </w:tcPr>
          <w:p>
            <w:pPr>
              <w:ind w:left="532"/>
              <w:spacing w:before="98" w:line="192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</w:t>
            </w:r>
          </w:p>
        </w:tc>
        <w:tc>
          <w:tcPr>
            <w:tcW w:w="2047" w:type="dxa"/>
            <w:vAlign w:val="top"/>
          </w:tcPr>
          <w:p>
            <w:pPr>
              <w:ind w:left="979"/>
              <w:spacing w:before="96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</w:t>
            </w:r>
          </w:p>
        </w:tc>
      </w:tr>
      <w:tr>
        <w:trPr>
          <w:trHeight w:val="877" w:hRule="atLeast"/>
        </w:trPr>
        <w:tc>
          <w:tcPr>
            <w:tcW w:w="2736" w:type="dxa"/>
            <w:vAlign w:val="top"/>
            <w:gridSpan w:val="2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1184"/>
              <w:spacing w:before="62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1"/>
              </w:rPr>
              <w:t>合计</w:t>
            </w:r>
          </w:p>
        </w:tc>
        <w:tc>
          <w:tcPr>
            <w:tcW w:w="13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25" w:right="58" w:firstLine="5"/>
        <w:spacing w:before="47" w:line="303" w:lineRule="auto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8"/>
        </w:rPr>
        <w:t>注：本表反映部门本年度政府性基金预算财政拨款收入、支出及结转和结余情况。本部门本年度无相关收入支出情况，</w:t>
      </w:r>
      <w:r>
        <w:rPr>
          <w:rFonts w:ascii="FangSong" w:hAnsi="FangSong" w:eastAsia="FangSong" w:cs="FangSong"/>
          <w:sz w:val="19"/>
          <w:szCs w:val="19"/>
          <w:spacing w:val="1"/>
        </w:rPr>
        <w:t xml:space="preserve"> </w:t>
      </w:r>
      <w:r>
        <w:rPr>
          <w:rFonts w:ascii="FangSong" w:hAnsi="FangSong" w:eastAsia="FangSong" w:cs="FangSong"/>
          <w:sz w:val="19"/>
          <w:szCs w:val="19"/>
          <w:spacing w:val="6"/>
        </w:rPr>
        <w:t>按要求空表列示。</w:t>
      </w:r>
    </w:p>
    <w:p>
      <w:pPr>
        <w:spacing w:line="303" w:lineRule="auto"/>
        <w:sectPr>
          <w:pgSz w:w="11906" w:h="16839"/>
          <w:pgMar w:top="400" w:right="836" w:bottom="0" w:left="581" w:header="0" w:footer="0" w:gutter="0"/>
        </w:sectPr>
        <w:rPr>
          <w:rFonts w:ascii="FangSong" w:hAnsi="FangSong" w:eastAsia="FangSong" w:cs="FangSong"/>
          <w:sz w:val="19"/>
          <w:szCs w:val="19"/>
        </w:rPr>
      </w:pP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1561"/>
        <w:spacing w:before="10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国有资本经营预算财政拨款支出决算表</w:t>
      </w:r>
    </w:p>
    <w:p>
      <w:pPr>
        <w:ind w:left="7252"/>
        <w:spacing w:before="151" w:line="231" w:lineRule="auto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</w:rPr>
        <w:t>公开</w:t>
      </w:r>
      <w:r>
        <w:rPr>
          <w:rFonts w:ascii="FangSong" w:hAnsi="FangSong" w:eastAsia="FangSong" w:cs="FangSong"/>
          <w:sz w:val="19"/>
          <w:szCs w:val="19"/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position w:val="-1"/>
        </w:rPr>
        <w:t>08</w:t>
      </w:r>
      <w:r>
        <w:rPr>
          <w:rFonts w:ascii="Times New Roman" w:hAnsi="Times New Roman" w:eastAsia="Times New Roman" w:cs="Times New Roman"/>
          <w:sz w:val="19"/>
          <w:szCs w:val="19"/>
          <w:spacing w:val="16"/>
          <w:w w:val="101"/>
          <w:position w:val="-1"/>
        </w:rPr>
        <w:t xml:space="preserve"> </w:t>
      </w:r>
      <w:r>
        <w:rPr>
          <w:rFonts w:ascii="FangSong" w:hAnsi="FangSong" w:eastAsia="FangSong" w:cs="FangSong"/>
          <w:sz w:val="19"/>
          <w:szCs w:val="19"/>
        </w:rPr>
        <w:t>表</w:t>
      </w:r>
    </w:p>
    <w:p>
      <w:pPr>
        <w:ind w:left="326"/>
        <w:spacing w:before="73" w:line="230" w:lineRule="auto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5"/>
        </w:rPr>
        <w:t>编制部门（单位</w:t>
      </w:r>
      <w:r>
        <w:rPr>
          <w:rFonts w:ascii="FangSong" w:hAnsi="FangSong" w:eastAsia="FangSong" w:cs="FangSong"/>
          <w:sz w:val="19"/>
          <w:szCs w:val="19"/>
          <w:spacing w:val="-6"/>
        </w:rPr>
        <w:t>）：</w:t>
      </w:r>
      <w:r>
        <w:rPr>
          <w:rFonts w:ascii="FangSong" w:hAnsi="FangSong" w:eastAsia="FangSong" w:cs="FangSong"/>
          <w:sz w:val="19"/>
          <w:szCs w:val="19"/>
          <w:spacing w:val="5"/>
        </w:rPr>
        <w:t>保定市人</w:t>
      </w:r>
    </w:p>
    <w:p>
      <w:pPr>
        <w:ind w:left="350"/>
        <w:spacing w:before="75" w:line="230" w:lineRule="auto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4"/>
        </w:rPr>
        <w:t>民政府外事办公室</w:t>
      </w:r>
      <w:r>
        <w:rPr>
          <w:rFonts w:ascii="FangSong" w:hAnsi="FangSong" w:eastAsia="FangSong" w:cs="FangSong"/>
          <w:sz w:val="19"/>
          <w:szCs w:val="19"/>
          <w:spacing w:val="4"/>
        </w:rPr>
        <w:t xml:space="preserve">                    </w:t>
      </w:r>
      <w:r>
        <w:rPr>
          <w:rFonts w:ascii="Times New Roman" w:hAnsi="Times New Roman" w:eastAsia="Times New Roman" w:cs="Times New Roman"/>
          <w:sz w:val="19"/>
          <w:szCs w:val="19"/>
          <w:spacing w:val="4"/>
          <w:position w:val="-1"/>
        </w:rPr>
        <w:t>2023</w:t>
      </w:r>
      <w:r>
        <w:rPr>
          <w:rFonts w:ascii="Times New Roman" w:hAnsi="Times New Roman" w:eastAsia="Times New Roman" w:cs="Times New Roman"/>
          <w:sz w:val="19"/>
          <w:szCs w:val="19"/>
          <w:spacing w:val="25"/>
          <w:w w:val="101"/>
          <w:position w:val="-1"/>
        </w:rPr>
        <w:t xml:space="preserve"> </w:t>
      </w:r>
      <w:r>
        <w:rPr>
          <w:rFonts w:ascii="FangSong" w:hAnsi="FangSong" w:eastAsia="FangSong" w:cs="FangSong"/>
          <w:sz w:val="19"/>
          <w:szCs w:val="19"/>
          <w:spacing w:val="4"/>
        </w:rPr>
        <w:t>年度</w:t>
      </w:r>
      <w:r>
        <w:rPr>
          <w:rFonts w:ascii="FangSong" w:hAnsi="FangSong" w:eastAsia="FangSong" w:cs="FangSong"/>
          <w:sz w:val="19"/>
          <w:szCs w:val="19"/>
          <w:spacing w:val="2"/>
        </w:rPr>
        <w:t xml:space="preserve">                   </w:t>
      </w:r>
      <w:r>
        <w:rPr>
          <w:rFonts w:ascii="FangSong" w:hAnsi="FangSong" w:eastAsia="FangSong" w:cs="FangSong"/>
          <w:sz w:val="19"/>
          <w:szCs w:val="19"/>
          <w:spacing w:val="1"/>
        </w:rPr>
        <w:t xml:space="preserve">  </w:t>
      </w:r>
      <w:r>
        <w:rPr>
          <w:rFonts w:ascii="FangSong" w:hAnsi="FangSong" w:eastAsia="FangSong" w:cs="FangSong"/>
          <w:sz w:val="19"/>
          <w:szCs w:val="19"/>
          <w:spacing w:val="4"/>
        </w:rPr>
        <w:t>金额单位：万元</w:t>
      </w:r>
    </w:p>
    <w:p>
      <w:pPr>
        <w:spacing w:line="31" w:lineRule="exact"/>
        <w:rPr/>
      </w:pPr>
      <w:r/>
    </w:p>
    <w:tbl>
      <w:tblPr>
        <w:tblStyle w:val="TableNormal"/>
        <w:tblW w:w="8044" w:type="dxa"/>
        <w:tblInd w:w="201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1"/>
        <w:gridCol w:w="2027"/>
        <w:gridCol w:w="1335"/>
        <w:gridCol w:w="1331"/>
        <w:gridCol w:w="1330"/>
      </w:tblGrid>
      <w:tr>
        <w:trPr>
          <w:trHeight w:val="642" w:hRule="atLeast"/>
        </w:trPr>
        <w:tc>
          <w:tcPr>
            <w:tcW w:w="4048" w:type="dxa"/>
            <w:vAlign w:val="top"/>
            <w:gridSpan w:val="2"/>
          </w:tcPr>
          <w:p>
            <w:pPr>
              <w:ind w:left="1885"/>
              <w:spacing w:before="211" w:line="23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项目</w:t>
            </w:r>
          </w:p>
        </w:tc>
        <w:tc>
          <w:tcPr>
            <w:tcW w:w="3996" w:type="dxa"/>
            <w:vAlign w:val="top"/>
            <w:gridSpan w:val="3"/>
          </w:tcPr>
          <w:p>
            <w:pPr>
              <w:ind w:left="1607"/>
              <w:spacing w:before="211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本年支出</w:t>
            </w:r>
          </w:p>
        </w:tc>
      </w:tr>
      <w:tr>
        <w:trPr>
          <w:trHeight w:val="637" w:hRule="atLeast"/>
        </w:trPr>
        <w:tc>
          <w:tcPr>
            <w:tcW w:w="2021" w:type="dxa"/>
            <w:vAlign w:val="top"/>
          </w:tcPr>
          <w:p>
            <w:pPr>
              <w:ind w:left="620"/>
              <w:spacing w:before="208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科目代码</w:t>
            </w:r>
          </w:p>
        </w:tc>
        <w:tc>
          <w:tcPr>
            <w:tcW w:w="2027" w:type="dxa"/>
            <w:vAlign w:val="top"/>
          </w:tcPr>
          <w:p>
            <w:pPr>
              <w:ind w:left="622"/>
              <w:spacing w:before="207" w:line="23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科目名称</w:t>
            </w:r>
          </w:p>
        </w:tc>
        <w:tc>
          <w:tcPr>
            <w:tcW w:w="1335" w:type="dxa"/>
            <w:vAlign w:val="top"/>
          </w:tcPr>
          <w:p>
            <w:pPr>
              <w:ind w:left="484"/>
              <w:spacing w:before="208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1"/>
              </w:rPr>
              <w:t>合计</w:t>
            </w:r>
          </w:p>
        </w:tc>
        <w:tc>
          <w:tcPr>
            <w:tcW w:w="1331" w:type="dxa"/>
            <w:vAlign w:val="top"/>
          </w:tcPr>
          <w:p>
            <w:pPr>
              <w:ind w:left="279"/>
              <w:spacing w:before="208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基本支出</w:t>
            </w:r>
          </w:p>
        </w:tc>
        <w:tc>
          <w:tcPr>
            <w:tcW w:w="1330" w:type="dxa"/>
            <w:vAlign w:val="top"/>
          </w:tcPr>
          <w:p>
            <w:pPr>
              <w:ind w:left="278"/>
              <w:spacing w:before="207" w:line="23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项目支出</w:t>
            </w:r>
          </w:p>
        </w:tc>
      </w:tr>
      <w:tr>
        <w:trPr>
          <w:trHeight w:val="316" w:hRule="atLeast"/>
        </w:trPr>
        <w:tc>
          <w:tcPr>
            <w:tcW w:w="4048" w:type="dxa"/>
            <w:vAlign w:val="top"/>
            <w:gridSpan w:val="2"/>
          </w:tcPr>
          <w:p>
            <w:pPr>
              <w:ind w:left="1833"/>
              <w:spacing w:before="50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栏次</w:t>
            </w:r>
          </w:p>
        </w:tc>
        <w:tc>
          <w:tcPr>
            <w:tcW w:w="1335" w:type="dxa"/>
            <w:vAlign w:val="top"/>
          </w:tcPr>
          <w:p>
            <w:pPr>
              <w:ind w:left="637"/>
              <w:spacing w:before="97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</w:t>
            </w:r>
          </w:p>
        </w:tc>
        <w:tc>
          <w:tcPr>
            <w:tcW w:w="1331" w:type="dxa"/>
            <w:vAlign w:val="top"/>
          </w:tcPr>
          <w:p>
            <w:pPr>
              <w:ind w:left="615"/>
              <w:spacing w:before="97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</w:t>
            </w:r>
          </w:p>
        </w:tc>
        <w:tc>
          <w:tcPr>
            <w:tcW w:w="1330" w:type="dxa"/>
            <w:vAlign w:val="top"/>
          </w:tcPr>
          <w:p>
            <w:pPr>
              <w:ind w:left="620"/>
              <w:spacing w:before="97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</w:t>
            </w:r>
          </w:p>
        </w:tc>
      </w:tr>
      <w:tr>
        <w:trPr>
          <w:trHeight w:val="321" w:hRule="atLeast"/>
        </w:trPr>
        <w:tc>
          <w:tcPr>
            <w:tcW w:w="4048" w:type="dxa"/>
            <w:vAlign w:val="top"/>
            <w:gridSpan w:val="2"/>
          </w:tcPr>
          <w:p>
            <w:pPr>
              <w:ind w:left="1839"/>
              <w:spacing w:before="49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1"/>
              </w:rPr>
              <w:t>合计</w:t>
            </w:r>
          </w:p>
        </w:tc>
        <w:tc>
          <w:tcPr>
            <w:tcW w:w="13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324" w:right="198" w:firstLine="5"/>
        <w:spacing w:before="47" w:line="303" w:lineRule="auto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10"/>
        </w:rPr>
        <w:t>注：本表反映部门本年度国有资本经营预算财政拨款支出情况。本部门本年度无相关收入</w:t>
      </w:r>
      <w:r>
        <w:rPr>
          <w:rFonts w:ascii="FangSong" w:hAnsi="FangSong" w:eastAsia="FangSong" w:cs="FangSong"/>
          <w:sz w:val="19"/>
          <w:szCs w:val="19"/>
          <w:spacing w:val="4"/>
        </w:rPr>
        <w:t xml:space="preserve"> </w:t>
      </w:r>
      <w:r>
        <w:rPr>
          <w:rFonts w:ascii="FangSong" w:hAnsi="FangSong" w:eastAsia="FangSong" w:cs="FangSong"/>
          <w:sz w:val="19"/>
          <w:szCs w:val="19"/>
          <w:spacing w:val="8"/>
        </w:rPr>
        <w:t>支出情况，按要求空表列示。</w:t>
      </w:r>
    </w:p>
    <w:p>
      <w:pPr>
        <w:spacing w:line="303" w:lineRule="auto"/>
        <w:sectPr>
          <w:pgSz w:w="11906" w:h="16839"/>
          <w:pgMar w:top="400" w:right="1785" w:bottom="0" w:left="1785" w:header="0" w:footer="0" w:gutter="0"/>
        </w:sectPr>
        <w:rPr>
          <w:rFonts w:ascii="FangSong" w:hAnsi="FangSong" w:eastAsia="FangSong" w:cs="FangSong"/>
          <w:sz w:val="19"/>
          <w:szCs w:val="19"/>
        </w:rPr>
      </w:pPr>
    </w:p>
    <w:p>
      <w:pPr>
        <w:pStyle w:val="BodyText"/>
        <w:spacing w:line="299" w:lineRule="auto"/>
        <w:rPr/>
      </w:pPr>
      <w:r/>
    </w:p>
    <w:p>
      <w:pPr>
        <w:pStyle w:val="BodyText"/>
        <w:spacing w:line="299" w:lineRule="auto"/>
        <w:rPr/>
      </w:pPr>
      <w:r/>
    </w:p>
    <w:p>
      <w:pPr>
        <w:pStyle w:val="BodyText"/>
        <w:spacing w:line="300" w:lineRule="auto"/>
        <w:rPr/>
      </w:pPr>
      <w:r/>
    </w:p>
    <w:p>
      <w:pPr>
        <w:pStyle w:val="BodyText"/>
        <w:spacing w:line="300" w:lineRule="auto"/>
        <w:rPr/>
      </w:pPr>
      <w:r/>
    </w:p>
    <w:p>
      <w:pPr>
        <w:ind w:left="2962"/>
        <w:spacing w:before="10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财政拨款“三公</w:t>
      </w:r>
      <w:r>
        <w:rPr>
          <w:rFonts w:ascii="FangSong" w:hAnsi="FangSong" w:eastAsia="FangSong" w:cs="FangSong"/>
          <w:sz w:val="31"/>
          <w:szCs w:val="31"/>
          <w:spacing w:val="-10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”经费支出决算表</w:t>
      </w:r>
    </w:p>
    <w:p>
      <w:pPr>
        <w:ind w:left="9766"/>
        <w:spacing w:before="160" w:line="222" w:lineRule="auto"/>
        <w:rPr>
          <w:rFonts w:ascii="FangSong" w:hAnsi="FangSong" w:eastAsia="FangSong" w:cs="FangSong"/>
          <w:sz w:val="18"/>
          <w:szCs w:val="18"/>
        </w:rPr>
      </w:pPr>
      <w:r>
        <w:rPr>
          <w:rFonts w:ascii="FangSong" w:hAnsi="FangSong" w:eastAsia="FangSong" w:cs="FangSong"/>
          <w:sz w:val="18"/>
          <w:szCs w:val="18"/>
          <w:spacing w:val="-5"/>
        </w:rPr>
        <w:t>公开</w:t>
      </w:r>
      <w:r>
        <w:rPr>
          <w:rFonts w:ascii="FangSong" w:hAnsi="FangSong" w:eastAsia="FangSong" w:cs="FangSong"/>
          <w:sz w:val="18"/>
          <w:szCs w:val="18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spacing w:val="-5"/>
        </w:rPr>
        <w:t>09</w:t>
      </w:r>
      <w:r>
        <w:rPr>
          <w:rFonts w:ascii="Times New Roman" w:hAnsi="Times New Roman" w:eastAsia="Times New Roman" w:cs="Times New Roman"/>
          <w:sz w:val="18"/>
          <w:szCs w:val="18"/>
          <w:spacing w:val="13"/>
        </w:rPr>
        <w:t xml:space="preserve"> </w:t>
      </w:r>
      <w:r>
        <w:rPr>
          <w:rFonts w:ascii="FangSong" w:hAnsi="FangSong" w:eastAsia="FangSong" w:cs="FangSong"/>
          <w:sz w:val="18"/>
          <w:szCs w:val="18"/>
          <w:spacing w:val="-5"/>
        </w:rPr>
        <w:t>表</w:t>
      </w:r>
    </w:p>
    <w:p>
      <w:pPr>
        <w:ind w:left="126"/>
        <w:spacing w:before="95" w:line="221" w:lineRule="auto"/>
        <w:rPr>
          <w:rFonts w:ascii="FangSong" w:hAnsi="FangSong" w:eastAsia="FangSong" w:cs="FangSong"/>
          <w:sz w:val="18"/>
          <w:szCs w:val="18"/>
        </w:rPr>
      </w:pPr>
      <w:r>
        <w:rPr>
          <w:rFonts w:ascii="FangSong" w:hAnsi="FangSong" w:eastAsia="FangSong" w:cs="FangSong"/>
          <w:sz w:val="18"/>
          <w:szCs w:val="18"/>
          <w:spacing w:val="-1"/>
        </w:rPr>
        <w:t>编制部门（单位</w:t>
      </w:r>
      <w:r>
        <w:rPr>
          <w:rFonts w:ascii="FangSong" w:hAnsi="FangSong" w:eastAsia="FangSong" w:cs="FangSong"/>
          <w:sz w:val="18"/>
          <w:szCs w:val="18"/>
          <w:spacing w:val="9"/>
        </w:rPr>
        <w:t>）：</w:t>
      </w:r>
      <w:r>
        <w:rPr>
          <w:rFonts w:ascii="FangSong" w:hAnsi="FangSong" w:eastAsia="FangSong" w:cs="FangSong"/>
          <w:sz w:val="18"/>
          <w:szCs w:val="18"/>
          <w:spacing w:val="-1"/>
        </w:rPr>
        <w:t>保定市人民政府外事办公室</w:t>
      </w:r>
      <w:r>
        <w:rPr>
          <w:rFonts w:ascii="FangSong" w:hAnsi="FangSong" w:eastAsia="FangSong" w:cs="FangSong"/>
          <w:sz w:val="18"/>
          <w:szCs w:val="18"/>
          <w:spacing w:val="-1"/>
        </w:rPr>
        <w:t xml:space="preserve">         </w:t>
      </w:r>
      <w:r>
        <w:rPr>
          <w:rFonts w:ascii="Times New Roman" w:hAnsi="Times New Roman" w:eastAsia="Times New Roman" w:cs="Times New Roman"/>
          <w:sz w:val="18"/>
          <w:szCs w:val="18"/>
          <w:spacing w:val="-1"/>
          <w:position w:val="-1"/>
        </w:rPr>
        <w:t>2023</w:t>
      </w:r>
      <w:r>
        <w:rPr>
          <w:rFonts w:ascii="Times New Roman" w:hAnsi="Times New Roman" w:eastAsia="Times New Roman" w:cs="Times New Roman"/>
          <w:sz w:val="18"/>
          <w:szCs w:val="18"/>
          <w:spacing w:val="16"/>
          <w:position w:val="-1"/>
        </w:rPr>
        <w:t xml:space="preserve"> </w:t>
      </w:r>
      <w:r>
        <w:rPr>
          <w:rFonts w:ascii="FangSong" w:hAnsi="FangSong" w:eastAsia="FangSong" w:cs="FangSong"/>
          <w:sz w:val="18"/>
          <w:szCs w:val="18"/>
          <w:spacing w:val="-1"/>
        </w:rPr>
        <w:t>年度</w:t>
      </w:r>
      <w:r>
        <w:rPr>
          <w:rFonts w:ascii="FangSong" w:hAnsi="FangSong" w:eastAsia="FangSong" w:cs="FangSong"/>
          <w:sz w:val="18"/>
          <w:szCs w:val="18"/>
          <w:spacing w:val="-1"/>
        </w:rPr>
        <w:t xml:space="preserve">                                           </w:t>
      </w:r>
      <w:r>
        <w:rPr>
          <w:rFonts w:ascii="FangSong" w:hAnsi="FangSong" w:eastAsia="FangSong" w:cs="FangSong"/>
          <w:sz w:val="18"/>
          <w:szCs w:val="18"/>
          <w:spacing w:val="-1"/>
        </w:rPr>
        <w:t>金额单位：万元</w:t>
      </w:r>
    </w:p>
    <w:p>
      <w:pPr>
        <w:spacing w:line="41" w:lineRule="exact"/>
        <w:rPr/>
      </w:pPr>
      <w:r/>
    </w:p>
    <w:tbl>
      <w:tblPr>
        <w:tblStyle w:val="TableNormal"/>
        <w:tblW w:w="106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99"/>
        <w:gridCol w:w="1003"/>
        <w:gridCol w:w="812"/>
        <w:gridCol w:w="944"/>
        <w:gridCol w:w="1066"/>
        <w:gridCol w:w="779"/>
        <w:gridCol w:w="659"/>
        <w:gridCol w:w="989"/>
        <w:gridCol w:w="735"/>
        <w:gridCol w:w="975"/>
        <w:gridCol w:w="1004"/>
        <w:gridCol w:w="904"/>
      </w:tblGrid>
      <w:tr>
        <w:trPr>
          <w:trHeight w:val="440" w:hRule="atLeast"/>
        </w:trPr>
        <w:tc>
          <w:tcPr>
            <w:tcW w:w="5403" w:type="dxa"/>
            <w:vAlign w:val="top"/>
            <w:gridSpan w:val="6"/>
          </w:tcPr>
          <w:p>
            <w:pPr>
              <w:ind w:left="2442"/>
              <w:spacing w:before="118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预算数</w:t>
            </w:r>
          </w:p>
        </w:tc>
        <w:tc>
          <w:tcPr>
            <w:tcW w:w="5266" w:type="dxa"/>
            <w:vAlign w:val="top"/>
            <w:gridSpan w:val="6"/>
          </w:tcPr>
          <w:p>
            <w:pPr>
              <w:ind w:left="2371"/>
              <w:spacing w:before="118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决算数</w:t>
            </w:r>
          </w:p>
        </w:tc>
      </w:tr>
      <w:tr>
        <w:trPr>
          <w:trHeight w:val="435" w:hRule="atLeast"/>
        </w:trPr>
        <w:tc>
          <w:tcPr>
            <w:tcW w:w="79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232"/>
              <w:spacing w:before="58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9"/>
              </w:rPr>
              <w:t>合计</w:t>
            </w:r>
          </w:p>
        </w:tc>
        <w:tc>
          <w:tcPr>
            <w:tcW w:w="1003" w:type="dxa"/>
            <w:vAlign w:val="top"/>
            <w:vMerge w:val="restart"/>
            <w:tcBorders>
              <w:bottom w:val="nil"/>
            </w:tcBorders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ind w:left="167"/>
              <w:spacing w:before="59" w:line="224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8"/>
              </w:rPr>
              <w:t>因公出国</w:t>
            </w:r>
          </w:p>
          <w:p>
            <w:pPr>
              <w:ind w:left="153"/>
              <w:spacing w:before="93" w:line="223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</w:rPr>
              <w:t>（境）费</w:t>
            </w:r>
          </w:p>
        </w:tc>
        <w:tc>
          <w:tcPr>
            <w:tcW w:w="2822" w:type="dxa"/>
            <w:vAlign w:val="top"/>
            <w:gridSpan w:val="3"/>
          </w:tcPr>
          <w:p>
            <w:pPr>
              <w:ind w:left="342"/>
              <w:spacing w:before="116" w:line="21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公务用车购置及运行维护费</w:t>
            </w:r>
          </w:p>
        </w:tc>
        <w:tc>
          <w:tcPr>
            <w:tcW w:w="779" w:type="dxa"/>
            <w:vAlign w:val="top"/>
            <w:vMerge w:val="restart"/>
            <w:tcBorders>
              <w:bottom w:val="nil"/>
            </w:tcBorders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ind w:left="219" w:right="118" w:hanging="88"/>
              <w:spacing w:before="58" w:line="32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6"/>
              </w:rPr>
              <w:t>公务接</w:t>
            </w:r>
            <w:r>
              <w:rPr>
                <w:rFonts w:ascii="FangSong" w:hAnsi="FangSong" w:eastAsia="FangSong" w:cs="FangSong"/>
                <w:sz w:val="18"/>
                <w:szCs w:val="18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  <w:spacing w:val="-7"/>
              </w:rPr>
              <w:t>待费</w:t>
            </w:r>
          </w:p>
        </w:tc>
        <w:tc>
          <w:tcPr>
            <w:tcW w:w="65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162"/>
              <w:spacing w:before="58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9"/>
              </w:rPr>
              <w:t>合计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ind w:left="162"/>
              <w:spacing w:before="59" w:line="224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8"/>
              </w:rPr>
              <w:t>因公出国</w:t>
            </w:r>
          </w:p>
          <w:p>
            <w:pPr>
              <w:ind w:left="149"/>
              <w:spacing w:before="93" w:line="223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</w:rPr>
              <w:t>（境）费</w:t>
            </w:r>
          </w:p>
        </w:tc>
        <w:tc>
          <w:tcPr>
            <w:tcW w:w="2714" w:type="dxa"/>
            <w:vAlign w:val="top"/>
            <w:gridSpan w:val="3"/>
          </w:tcPr>
          <w:p>
            <w:pPr>
              <w:ind w:left="291"/>
              <w:spacing w:before="116" w:line="21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公务用车购置及运行维护费</w:t>
            </w:r>
          </w:p>
        </w:tc>
        <w:tc>
          <w:tcPr>
            <w:tcW w:w="904" w:type="dxa"/>
            <w:vAlign w:val="top"/>
            <w:vMerge w:val="restart"/>
            <w:tcBorders>
              <w:bottom w:val="nil"/>
            </w:tcBorders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ind w:left="281" w:right="178" w:hanging="85"/>
              <w:spacing w:before="58" w:line="32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6"/>
              </w:rPr>
              <w:t>公务接</w:t>
            </w:r>
            <w:r>
              <w:rPr>
                <w:rFonts w:ascii="FangSong" w:hAnsi="FangSong" w:eastAsia="FangSong" w:cs="FangSong"/>
                <w:sz w:val="18"/>
                <w:szCs w:val="18"/>
                <w:spacing w:val="1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  <w:spacing w:val="-7"/>
              </w:rPr>
              <w:t>待费</w:t>
            </w:r>
          </w:p>
        </w:tc>
      </w:tr>
      <w:tr>
        <w:trPr>
          <w:trHeight w:val="939" w:hRule="atLeast"/>
        </w:trPr>
        <w:tc>
          <w:tcPr>
            <w:tcW w:w="7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2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ind w:left="235"/>
              <w:spacing w:before="58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6"/>
              </w:rPr>
              <w:t>小计</w:t>
            </w:r>
          </w:p>
        </w:tc>
        <w:tc>
          <w:tcPr>
            <w:tcW w:w="944" w:type="dxa"/>
            <w:vAlign w:val="top"/>
          </w:tcPr>
          <w:p>
            <w:pPr>
              <w:ind w:left="123"/>
              <w:spacing w:before="213" w:line="21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公务用车</w:t>
            </w:r>
          </w:p>
          <w:p>
            <w:pPr>
              <w:ind w:left="210"/>
              <w:spacing w:before="97" w:line="224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购置费</w:t>
            </w:r>
          </w:p>
        </w:tc>
        <w:tc>
          <w:tcPr>
            <w:tcW w:w="1066" w:type="dxa"/>
            <w:vAlign w:val="top"/>
          </w:tcPr>
          <w:p>
            <w:pPr>
              <w:ind w:left="184"/>
              <w:spacing w:before="57" w:line="21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公务用车</w:t>
            </w:r>
          </w:p>
          <w:p>
            <w:pPr>
              <w:ind w:left="182"/>
              <w:spacing w:before="97" w:line="22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运行维护</w:t>
            </w:r>
          </w:p>
          <w:p>
            <w:pPr>
              <w:ind w:left="458"/>
              <w:spacing w:before="96" w:line="224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</w:rPr>
              <w:t>费</w:t>
            </w:r>
          </w:p>
        </w:tc>
        <w:tc>
          <w:tcPr>
            <w:tcW w:w="7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ind w:left="196"/>
              <w:spacing w:before="58" w:line="22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6"/>
              </w:rPr>
              <w:t>小计</w:t>
            </w:r>
          </w:p>
        </w:tc>
        <w:tc>
          <w:tcPr>
            <w:tcW w:w="975" w:type="dxa"/>
            <w:vAlign w:val="top"/>
          </w:tcPr>
          <w:p>
            <w:pPr>
              <w:ind w:left="142"/>
              <w:spacing w:before="213" w:line="21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公务用车</w:t>
            </w:r>
          </w:p>
          <w:p>
            <w:pPr>
              <w:ind w:left="227"/>
              <w:spacing w:before="97" w:line="224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购置费</w:t>
            </w:r>
          </w:p>
        </w:tc>
        <w:tc>
          <w:tcPr>
            <w:tcW w:w="1004" w:type="dxa"/>
            <w:vAlign w:val="top"/>
          </w:tcPr>
          <w:p>
            <w:pPr>
              <w:ind w:left="156"/>
              <w:spacing w:before="57" w:line="21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公务用车</w:t>
            </w:r>
          </w:p>
          <w:p>
            <w:pPr>
              <w:ind w:left="153"/>
              <w:spacing w:before="97" w:line="221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运行维护</w:t>
            </w:r>
          </w:p>
          <w:p>
            <w:pPr>
              <w:ind w:left="429"/>
              <w:spacing w:before="96" w:line="224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</w:rPr>
              <w:t>费</w:t>
            </w:r>
          </w:p>
        </w:tc>
        <w:tc>
          <w:tcPr>
            <w:tcW w:w="9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5" w:hRule="atLeast"/>
        </w:trPr>
        <w:tc>
          <w:tcPr>
            <w:tcW w:w="799" w:type="dxa"/>
            <w:vAlign w:val="top"/>
          </w:tcPr>
          <w:p>
            <w:pPr>
              <w:ind w:left="373"/>
              <w:spacing w:before="16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003" w:type="dxa"/>
            <w:vAlign w:val="top"/>
          </w:tcPr>
          <w:p>
            <w:pPr>
              <w:ind w:left="457"/>
              <w:spacing w:before="16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812" w:type="dxa"/>
            <w:vAlign w:val="top"/>
          </w:tcPr>
          <w:p>
            <w:pPr>
              <w:ind w:left="365"/>
              <w:spacing w:before="16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944" w:type="dxa"/>
            <w:vAlign w:val="top"/>
          </w:tcPr>
          <w:p>
            <w:pPr>
              <w:ind w:left="427"/>
              <w:spacing w:before="16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066" w:type="dxa"/>
            <w:vAlign w:val="top"/>
          </w:tcPr>
          <w:p>
            <w:pPr>
              <w:ind w:left="492"/>
              <w:spacing w:before="162" w:line="18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779" w:type="dxa"/>
            <w:vAlign w:val="top"/>
          </w:tcPr>
          <w:p>
            <w:pPr>
              <w:ind w:left="349"/>
              <w:spacing w:before="16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659" w:type="dxa"/>
            <w:vAlign w:val="top"/>
          </w:tcPr>
          <w:p>
            <w:pPr>
              <w:ind w:left="289"/>
              <w:spacing w:before="162" w:line="18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989" w:type="dxa"/>
            <w:vAlign w:val="top"/>
          </w:tcPr>
          <w:p>
            <w:pPr>
              <w:ind w:left="457"/>
              <w:spacing w:before="16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735" w:type="dxa"/>
            <w:vAlign w:val="top"/>
          </w:tcPr>
          <w:p>
            <w:pPr>
              <w:ind w:left="328"/>
              <w:spacing w:before="16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975" w:type="dxa"/>
            <w:vAlign w:val="top"/>
          </w:tcPr>
          <w:p>
            <w:pPr>
              <w:ind w:left="416"/>
              <w:spacing w:before="16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1004" w:type="dxa"/>
            <w:vAlign w:val="top"/>
          </w:tcPr>
          <w:p>
            <w:pPr>
              <w:ind w:left="432"/>
              <w:spacing w:before="16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11</w:t>
            </w:r>
          </w:p>
        </w:tc>
        <w:tc>
          <w:tcPr>
            <w:tcW w:w="904" w:type="dxa"/>
            <w:vAlign w:val="top"/>
          </w:tcPr>
          <w:p>
            <w:pPr>
              <w:ind w:left="381"/>
              <w:spacing w:before="16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12</w:t>
            </w:r>
          </w:p>
        </w:tc>
      </w:tr>
      <w:tr>
        <w:trPr>
          <w:trHeight w:val="440" w:hRule="atLeast"/>
        </w:trPr>
        <w:tc>
          <w:tcPr>
            <w:tcW w:w="799" w:type="dxa"/>
            <w:vAlign w:val="top"/>
          </w:tcPr>
          <w:p>
            <w:pPr>
              <w:ind w:left="378"/>
              <w:spacing w:before="16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7.70</w:t>
            </w:r>
          </w:p>
        </w:tc>
        <w:tc>
          <w:tcPr>
            <w:tcW w:w="10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2" w:type="dxa"/>
            <w:vAlign w:val="top"/>
          </w:tcPr>
          <w:p>
            <w:pPr>
              <w:ind w:left="390"/>
              <w:spacing w:before="16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2.70</w:t>
            </w: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6" w:type="dxa"/>
            <w:vAlign w:val="top"/>
          </w:tcPr>
          <w:p>
            <w:pPr>
              <w:ind w:left="643"/>
              <w:spacing w:before="16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2.70</w:t>
            </w:r>
          </w:p>
        </w:tc>
        <w:tc>
          <w:tcPr>
            <w:tcW w:w="779" w:type="dxa"/>
            <w:vAlign w:val="top"/>
          </w:tcPr>
          <w:p>
            <w:pPr>
              <w:ind w:left="362"/>
              <w:spacing w:before="16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5.00</w:t>
            </w:r>
          </w:p>
        </w:tc>
        <w:tc>
          <w:tcPr>
            <w:tcW w:w="659" w:type="dxa"/>
            <w:vAlign w:val="top"/>
          </w:tcPr>
          <w:p>
            <w:pPr>
              <w:ind w:left="241"/>
              <w:spacing w:before="16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7.70</w:t>
            </w: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5" w:type="dxa"/>
            <w:vAlign w:val="top"/>
          </w:tcPr>
          <w:p>
            <w:pPr>
              <w:ind w:left="313"/>
              <w:spacing w:before="16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2.70</w:t>
            </w:r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ind w:left="583"/>
              <w:spacing w:before="16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2.70</w:t>
            </w:r>
          </w:p>
        </w:tc>
        <w:tc>
          <w:tcPr>
            <w:tcW w:w="904" w:type="dxa"/>
            <w:vAlign w:val="top"/>
          </w:tcPr>
          <w:p>
            <w:pPr>
              <w:ind w:left="484"/>
              <w:spacing w:before="16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5.00</w:t>
            </w:r>
          </w:p>
        </w:tc>
      </w:tr>
    </w:tbl>
    <w:p>
      <w:pPr>
        <w:ind w:left="134" w:right="121" w:hanging="5"/>
        <w:spacing w:before="57" w:line="319" w:lineRule="auto"/>
        <w:rPr>
          <w:rFonts w:ascii="FangSong" w:hAnsi="FangSong" w:eastAsia="FangSong" w:cs="FangSong"/>
          <w:sz w:val="18"/>
          <w:szCs w:val="18"/>
        </w:rPr>
      </w:pPr>
      <w:r>
        <w:rPr>
          <w:rFonts w:ascii="FangSong" w:hAnsi="FangSong" w:eastAsia="FangSong" w:cs="FangSong"/>
          <w:sz w:val="18"/>
          <w:szCs w:val="18"/>
          <w:spacing w:val="-1"/>
        </w:rPr>
        <w:t>注：本表反映部门本年度财政拨款“三公</w:t>
      </w:r>
      <w:r>
        <w:rPr>
          <w:rFonts w:ascii="FangSong" w:hAnsi="FangSong" w:eastAsia="FangSong" w:cs="FangSong"/>
          <w:sz w:val="18"/>
          <w:szCs w:val="18"/>
          <w:spacing w:val="-66"/>
        </w:rPr>
        <w:t xml:space="preserve"> </w:t>
      </w:r>
      <w:r>
        <w:rPr>
          <w:rFonts w:ascii="FangSong" w:hAnsi="FangSong" w:eastAsia="FangSong" w:cs="FangSong"/>
          <w:sz w:val="18"/>
          <w:szCs w:val="18"/>
          <w:spacing w:val="-1"/>
        </w:rPr>
        <w:t>”经费支出预决算情况。其中：预算数为“三公</w:t>
      </w:r>
      <w:r>
        <w:rPr>
          <w:rFonts w:ascii="FangSong" w:hAnsi="FangSong" w:eastAsia="FangSong" w:cs="FangSong"/>
          <w:sz w:val="18"/>
          <w:szCs w:val="18"/>
          <w:spacing w:val="-66"/>
        </w:rPr>
        <w:t xml:space="preserve"> </w:t>
      </w:r>
      <w:r>
        <w:rPr>
          <w:rFonts w:ascii="FangSong" w:hAnsi="FangSong" w:eastAsia="FangSong" w:cs="FangSong"/>
          <w:sz w:val="18"/>
          <w:szCs w:val="18"/>
          <w:spacing w:val="-1"/>
        </w:rPr>
        <w:t>”经费全年预算数，反映</w:t>
      </w:r>
      <w:r>
        <w:rPr>
          <w:rFonts w:ascii="FangSong" w:hAnsi="FangSong" w:eastAsia="FangSong" w:cs="FangSong"/>
          <w:sz w:val="18"/>
          <w:szCs w:val="18"/>
          <w:spacing w:val="-2"/>
        </w:rPr>
        <w:t>按规定程序调整后</w:t>
      </w:r>
      <w:r>
        <w:rPr>
          <w:rFonts w:ascii="FangSong" w:hAnsi="FangSong" w:eastAsia="FangSong" w:cs="FangSong"/>
          <w:sz w:val="18"/>
          <w:szCs w:val="18"/>
        </w:rPr>
        <w:t xml:space="preserve"> </w:t>
      </w:r>
      <w:r>
        <w:rPr>
          <w:rFonts w:ascii="FangSong" w:hAnsi="FangSong" w:eastAsia="FangSong" w:cs="FangSong"/>
          <w:sz w:val="18"/>
          <w:szCs w:val="18"/>
          <w:spacing w:val="-1"/>
        </w:rPr>
        <w:t>的预算数；决算数是包括当年财政拨款和以前年度结转资金安排的实际支出。</w:t>
      </w:r>
    </w:p>
    <w:p>
      <w:pPr>
        <w:spacing w:line="319" w:lineRule="auto"/>
        <w:sectPr>
          <w:pgSz w:w="11906" w:h="16839"/>
          <w:pgMar w:top="400" w:right="653" w:bottom="0" w:left="578" w:header="0" w:footer="0" w:gutter="0"/>
        </w:sectPr>
        <w:rPr>
          <w:rFonts w:ascii="FangSong" w:hAnsi="FangSong" w:eastAsia="FangSong" w:cs="FangSong"/>
          <w:sz w:val="18"/>
          <w:szCs w:val="18"/>
        </w:rPr>
      </w:pP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2754"/>
        <w:spacing w:before="231" w:line="224" w:lineRule="auto"/>
        <w:outlineLvl w:val="0"/>
        <w:rPr>
          <w:rFonts w:ascii="SimHei" w:hAnsi="SimHei" w:eastAsia="SimHei" w:cs="SimHei"/>
          <w:sz w:val="71"/>
          <w:szCs w:val="71"/>
        </w:rPr>
      </w:pPr>
      <w:r>
        <w:rPr>
          <w:rFonts w:ascii="SimHei" w:hAnsi="SimHei" w:eastAsia="SimHei" w:cs="SimHei"/>
          <w:sz w:val="71"/>
          <w:szCs w:val="71"/>
          <w:spacing w:val="2"/>
        </w:rPr>
        <w:t>第三部分</w:t>
      </w:r>
    </w:p>
    <w:p>
      <w:pPr>
        <w:spacing w:before="387" w:line="223" w:lineRule="auto"/>
        <w:jc w:val="right"/>
        <w:rPr>
          <w:rFonts w:ascii="SimHei" w:hAnsi="SimHei" w:eastAsia="SimHei" w:cs="SimHei"/>
          <w:sz w:val="71"/>
          <w:szCs w:val="71"/>
        </w:rPr>
      </w:pPr>
      <w:r>
        <w:rPr>
          <w:rFonts w:ascii="SimHei" w:hAnsi="SimHei" w:eastAsia="SimHei" w:cs="SimHei"/>
          <w:sz w:val="71"/>
          <w:szCs w:val="71"/>
          <w:spacing w:val="-26"/>
        </w:rPr>
        <w:t>2023</w:t>
      </w:r>
      <w:r>
        <w:rPr>
          <w:rFonts w:ascii="SimHei" w:hAnsi="SimHei" w:eastAsia="SimHei" w:cs="SimHei"/>
          <w:sz w:val="71"/>
          <w:szCs w:val="71"/>
          <w:spacing w:val="-190"/>
        </w:rPr>
        <w:t xml:space="preserve"> </w:t>
      </w:r>
      <w:r>
        <w:rPr>
          <w:rFonts w:ascii="SimHei" w:hAnsi="SimHei" w:eastAsia="SimHei" w:cs="SimHei"/>
          <w:sz w:val="71"/>
          <w:szCs w:val="71"/>
          <w:spacing w:val="-26"/>
        </w:rPr>
        <w:t>年度部门决算情况说明</w:t>
      </w:r>
    </w:p>
    <w:p>
      <w:pPr>
        <w:spacing w:line="223" w:lineRule="auto"/>
        <w:sectPr>
          <w:pgSz w:w="11906" w:h="16839"/>
          <w:pgMar w:top="400" w:right="1761" w:bottom="0" w:left="1785" w:header="0" w:footer="0" w:gutter="0"/>
        </w:sectPr>
        <w:rPr>
          <w:rFonts w:ascii="SimHei" w:hAnsi="SimHei" w:eastAsia="SimHei" w:cs="SimHei"/>
          <w:sz w:val="71"/>
          <w:szCs w:val="71"/>
        </w:rPr>
      </w:pPr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687"/>
        <w:spacing w:before="101"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一、收入支出决算总体情况说明</w:t>
      </w:r>
    </w:p>
    <w:p>
      <w:pPr>
        <w:ind w:left="51" w:firstLine="630"/>
        <w:spacing w:before="283" w:line="326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本部门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2023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年度收、支总计（含结转和结余）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744.6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万元。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与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2022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年度决算相比，收支各减少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0.72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下降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0.</w:t>
      </w:r>
      <w:r>
        <w:rPr>
          <w:rFonts w:ascii="Times New Roman" w:hAnsi="Times New Roman" w:eastAsia="Times New Roman" w:cs="Times New Roman"/>
          <w:sz w:val="31"/>
          <w:szCs w:val="31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1%</w:t>
      </w:r>
      <w:r>
        <w:rPr>
          <w:rFonts w:ascii="Times New Roman" w:hAnsi="Times New Roman" w:eastAsia="Times New Roman" w:cs="Times New Roman"/>
          <w:sz w:val="31"/>
          <w:szCs w:val="31"/>
          <w:spacing w:val="-3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，主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要原因是增加退休人员，在职人员减少。</w:t>
      </w:r>
    </w:p>
    <w:p>
      <w:pPr>
        <w:spacing w:line="4781" w:lineRule="exact"/>
        <w:rPr/>
      </w:pPr>
      <w:r>
        <w:rPr>
          <w:position w:val="-95"/>
        </w:rPr>
        <w:drawing>
          <wp:inline distT="0" distB="0" distL="0" distR="0">
            <wp:extent cx="5304154" cy="3035935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04154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411" w:lineRule="auto"/>
        <w:rPr/>
      </w:pPr>
      <w:r/>
    </w:p>
    <w:p>
      <w:pPr>
        <w:ind w:left="2140"/>
        <w:spacing w:before="65" w:line="228" w:lineRule="auto"/>
        <w:outlineLvl w:val="1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5"/>
        </w:rPr>
        <w:t>2023</w:t>
      </w:r>
      <w:r>
        <w:rPr>
          <w:rFonts w:ascii="SimSun" w:hAnsi="SimSun" w:eastAsia="SimSun" w:cs="SimSun"/>
          <w:sz w:val="20"/>
          <w:szCs w:val="20"/>
          <w:spacing w:val="-2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年度收支与</w:t>
      </w:r>
      <w:r>
        <w:rPr>
          <w:rFonts w:ascii="SimSun" w:hAnsi="SimSun" w:eastAsia="SimSun" w:cs="SimSun"/>
          <w:sz w:val="20"/>
          <w:szCs w:val="20"/>
          <w:spacing w:val="-3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2022</w:t>
      </w:r>
      <w:r>
        <w:rPr>
          <w:rFonts w:ascii="SimSun" w:hAnsi="SimSun" w:eastAsia="SimSun" w:cs="SimSun"/>
          <w:sz w:val="20"/>
          <w:szCs w:val="20"/>
          <w:spacing w:val="-3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年度决算相比</w:t>
      </w:r>
    </w:p>
    <w:p>
      <w:pPr>
        <w:ind w:left="687"/>
        <w:spacing w:before="168"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二、收入决算情况说明</w:t>
      </w:r>
    </w:p>
    <w:p>
      <w:pPr>
        <w:ind w:left="39" w:right="18" w:firstLine="643"/>
        <w:spacing w:before="282" w:line="345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本部门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2023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年度本年收入合计</w:t>
      </w:r>
      <w:r>
        <w:rPr>
          <w:rFonts w:ascii="Times New Roman" w:hAnsi="Times New Roman" w:eastAsia="Times New Roman" w:cs="Times New Roman"/>
          <w:sz w:val="30"/>
          <w:szCs w:val="30"/>
          <w:spacing w:val="7"/>
        </w:rPr>
        <w:t>742.0</w:t>
      </w:r>
      <w:r>
        <w:rPr>
          <w:rFonts w:ascii="Times New Roman" w:hAnsi="Times New Roman" w:eastAsia="Times New Roman" w:cs="Times New Roman"/>
          <w:sz w:val="30"/>
          <w:szCs w:val="30"/>
          <w:spacing w:val="6"/>
        </w:rPr>
        <w:t>1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万元，其中：财政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spacing w:val="-6"/>
        </w:rPr>
        <w:t>拨款收入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652.01</w:t>
      </w:r>
      <w:r>
        <w:rPr>
          <w:rFonts w:ascii="FangSong_GB2312" w:hAnsi="FangSong_GB2312" w:eastAsia="FangSong_GB2312" w:cs="FangSong_GB2312"/>
          <w:sz w:val="31"/>
          <w:szCs w:val="31"/>
          <w:spacing w:val="-6"/>
        </w:rPr>
        <w:t>万元，占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87.87%</w:t>
      </w:r>
      <w:r>
        <w:rPr>
          <w:rFonts w:ascii="FangSong_GB2312" w:hAnsi="FangSong_GB2312" w:eastAsia="FangSong_GB2312" w:cs="FangSong_GB2312"/>
          <w:sz w:val="31"/>
          <w:szCs w:val="31"/>
          <w:spacing w:val="-6"/>
        </w:rPr>
        <w:t>；上级补助收入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6"/>
        </w:rPr>
        <w:t>万元，占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0%</w:t>
      </w:r>
      <w:r>
        <w:rPr>
          <w:rFonts w:ascii="FangSong_GB2312" w:hAnsi="FangSong_GB2312" w:eastAsia="FangSong_GB2312" w:cs="FangSong_GB2312"/>
          <w:sz w:val="31"/>
          <w:szCs w:val="31"/>
          <w:spacing w:val="-6"/>
        </w:rPr>
        <w:t>；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事业收入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  <w:spacing w:val="-6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占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0%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；经营收入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  <w:spacing w:val="-8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占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0%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；附属单位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上缴收入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  <w:spacing w:val="-7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占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0%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；其他收入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90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  <w:spacing w:val="-8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占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12.</w:t>
      </w:r>
      <w:r>
        <w:rPr>
          <w:rFonts w:ascii="Times New Roman" w:hAnsi="Times New Roman" w:eastAsia="Times New Roman" w:cs="Times New Roman"/>
          <w:sz w:val="31"/>
          <w:szCs w:val="31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13%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。</w:t>
      </w:r>
    </w:p>
    <w:p>
      <w:pPr>
        <w:spacing w:line="345" w:lineRule="auto"/>
        <w:sectPr>
          <w:pgSz w:w="11906" w:h="16839"/>
          <w:pgMar w:top="400" w:right="1710" w:bottom="0" w:left="1770" w:header="0" w:footer="0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firstLine="640"/>
        <w:spacing w:line="3340" w:lineRule="exact"/>
        <w:rPr/>
      </w:pPr>
      <w:r>
        <w:rPr>
          <w:position w:val="-66"/>
        </w:rPr>
        <w:drawing>
          <wp:inline distT="0" distB="0" distL="0" distR="0">
            <wp:extent cx="4180840" cy="212090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8084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185"/>
        <w:spacing w:before="107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</w:rPr>
        <w:t>收入决算构成情况</w:t>
      </w:r>
    </w:p>
    <w:p>
      <w:pPr>
        <w:ind w:left="690"/>
        <w:spacing w:before="168"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三、支出决算情况说明</w:t>
      </w:r>
    </w:p>
    <w:p>
      <w:pPr>
        <w:ind w:left="40" w:firstLine="602"/>
        <w:spacing w:before="281" w:line="319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本部门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2023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年度本年支出合计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744.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56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万元，其中：基本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支出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524.73</w:t>
      </w: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万元，占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70.47%</w:t>
      </w:r>
      <w:r>
        <w:rPr>
          <w:rFonts w:ascii="FangSong_GB2312" w:hAnsi="FangSong_GB2312" w:eastAsia="FangSong_GB2312" w:cs="FangSong_GB2312"/>
          <w:sz w:val="31"/>
          <w:szCs w:val="31"/>
          <w:spacing w:val="-5"/>
        </w:rPr>
        <w:t>；项目支出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219.83</w:t>
      </w:r>
      <w:r>
        <w:rPr>
          <w:rFonts w:ascii="FangSong_GB2312" w:hAnsi="FangSong_GB2312" w:eastAsia="FangSong_GB2312" w:cs="FangSong_GB2312"/>
          <w:sz w:val="31"/>
          <w:szCs w:val="31"/>
          <w:spacing w:val="-6"/>
        </w:rPr>
        <w:t>万元，占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29.53%</w:t>
      </w:r>
      <w:r>
        <w:rPr>
          <w:rFonts w:ascii="FangSong_GB2312" w:hAnsi="FangSong_GB2312" w:eastAsia="FangSong_GB2312" w:cs="FangSong_GB2312"/>
          <w:sz w:val="31"/>
          <w:szCs w:val="31"/>
          <w:spacing w:val="-6"/>
        </w:rPr>
        <w:t>；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上缴上级支出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  <w:spacing w:val="-8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占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0%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；经营支出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万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元，</w:t>
      </w:r>
      <w:r>
        <w:rPr>
          <w:rFonts w:ascii="FangSong_GB2312" w:hAnsi="FangSong_GB2312" w:eastAsia="FangSong_GB2312" w:cs="FangSong_GB2312"/>
          <w:sz w:val="31"/>
          <w:szCs w:val="31"/>
          <w:spacing w:val="-8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占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0%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；对附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属单位补助支出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  <w:spacing w:val="-8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占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0%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。</w:t>
      </w:r>
    </w:p>
    <w:p>
      <w:pPr>
        <w:spacing w:line="4647" w:lineRule="exact"/>
        <w:rPr/>
      </w:pPr>
      <w:r>
        <w:rPr>
          <w:position w:val="-92"/>
        </w:rPr>
        <w:drawing>
          <wp:inline distT="0" distB="0" distL="0" distR="0">
            <wp:extent cx="4923790" cy="2950845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23790" cy="295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758"/>
        <w:spacing w:before="69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支出决算构成情况</w:t>
      </w:r>
    </w:p>
    <w:p>
      <w:pPr>
        <w:ind w:left="702"/>
        <w:spacing w:before="170"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四、财政拨款收入支出决算总体情况说明</w:t>
      </w:r>
    </w:p>
    <w:p>
      <w:pPr>
        <w:ind w:left="675"/>
        <w:spacing w:before="245" w:line="219" w:lineRule="auto"/>
        <w:outlineLvl w:val="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b/>
          <w:bCs/>
          <w:spacing w:val="10"/>
        </w:rPr>
        <w:t>（一）财政拨款收支与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10"/>
        </w:rPr>
        <w:t>2022 </w:t>
      </w:r>
      <w:r>
        <w:rPr>
          <w:rFonts w:ascii="KaiTi_GB2312" w:hAnsi="KaiTi_GB2312" w:eastAsia="KaiTi_GB2312" w:cs="KaiTi_GB2312"/>
          <w:sz w:val="31"/>
          <w:szCs w:val="31"/>
          <w:b/>
          <w:bCs/>
          <w:spacing w:val="10"/>
        </w:rPr>
        <w:t>年度决算对比情况</w:t>
      </w:r>
    </w:p>
    <w:p>
      <w:pPr>
        <w:spacing w:line="219" w:lineRule="auto"/>
        <w:sectPr>
          <w:pgSz w:w="11906" w:h="16839"/>
          <w:pgMar w:top="400" w:right="1729" w:bottom="0" w:left="1769" w:header="0" w:footer="0" w:gutter="0"/>
        </w:sectPr>
        <w:rPr>
          <w:rFonts w:ascii="KaiTi_GB2312" w:hAnsi="KaiTi_GB2312" w:eastAsia="KaiTi_GB2312" w:cs="KaiTi_GB2312"/>
          <w:sz w:val="31"/>
          <w:szCs w:val="31"/>
        </w:rPr>
      </w:pPr>
    </w:p>
    <w:p>
      <w:pPr>
        <w:pStyle w:val="BodyText"/>
        <w:spacing w:line="272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23" w:right="81" w:firstLine="643"/>
        <w:spacing w:before="101" w:line="371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本部门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2023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年度财政拨款本年收入</w:t>
      </w:r>
      <w:r>
        <w:rPr>
          <w:rFonts w:ascii="FangSong_GB2312" w:hAnsi="FangSong_GB2312" w:eastAsia="FangSong_GB2312" w:cs="FangSong_GB2312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652.01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万元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,</w:t>
      </w:r>
      <w:r>
        <w:rPr>
          <w:rFonts w:ascii="Times New Roman" w:hAnsi="Times New Roman" w:eastAsia="Times New Roman" w:cs="Times New Roman"/>
          <w:sz w:val="31"/>
          <w:szCs w:val="31"/>
          <w:spacing w:val="-1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比上年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减少</w:t>
      </w:r>
      <w:r>
        <w:rPr>
          <w:rFonts w:ascii="FangSong_GB2312" w:hAnsi="FangSong_GB2312" w:eastAsia="FangSong_GB2312" w:cs="FangSong_GB2312"/>
          <w:sz w:val="31"/>
          <w:szCs w:val="31"/>
          <w:spacing w:val="-4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92.05</w:t>
      </w:r>
      <w:r>
        <w:rPr>
          <w:rFonts w:ascii="Times New Roman" w:hAnsi="Times New Roman" w:eastAsia="Times New Roman" w:cs="Times New Roman"/>
          <w:sz w:val="31"/>
          <w:szCs w:val="31"/>
          <w:spacing w:val="30"/>
          <w:w w:val="10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万元，降低</w:t>
      </w:r>
      <w:r>
        <w:rPr>
          <w:rFonts w:ascii="FangSong_GB2312" w:hAnsi="FangSong_GB2312" w:eastAsia="FangSong_GB2312" w:cs="FangSong_GB2312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12.37%</w:t>
      </w:r>
      <w:r>
        <w:rPr>
          <w:rFonts w:ascii="Times New Roman" w:hAnsi="Times New Roman" w:eastAsia="Times New Roman" w:cs="Times New Roman"/>
          <w:sz w:val="31"/>
          <w:szCs w:val="31"/>
          <w:spacing w:val="-3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，主要是减少了项目经费和人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员经费；本年支出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654.6</w:t>
      </w:r>
      <w:r>
        <w:rPr>
          <w:rFonts w:ascii="Times New Roman" w:hAnsi="Times New Roman" w:eastAsia="Times New Roman" w:cs="Times New Roman"/>
          <w:sz w:val="31"/>
          <w:szCs w:val="31"/>
          <w:spacing w:val="5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  <w:spacing w:val="-8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比上年减少</w:t>
      </w:r>
      <w:r>
        <w:rPr>
          <w:rFonts w:ascii="FangSong_GB2312" w:hAnsi="FangSong_GB2312" w:eastAsia="FangSong_GB2312" w:cs="FangSong_GB2312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88.11</w:t>
      </w:r>
      <w:r>
        <w:rPr>
          <w:rFonts w:ascii="Times New Roman" w:hAnsi="Times New Roman" w:eastAsia="Times New Roman" w:cs="Times New Roman"/>
          <w:sz w:val="31"/>
          <w:szCs w:val="31"/>
          <w:spacing w:val="2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万元，降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低</w:t>
      </w:r>
      <w:r>
        <w:rPr>
          <w:rFonts w:ascii="FangSong_GB2312" w:hAnsi="FangSong_GB2312" w:eastAsia="FangSong_GB2312" w:cs="FangSong_GB2312"/>
          <w:sz w:val="31"/>
          <w:szCs w:val="31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11.86%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，主要是减少了项目经费和人员经费。具体情况如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下：</w:t>
      </w:r>
    </w:p>
    <w:p>
      <w:pPr>
        <w:ind w:left="23" w:right="81" w:firstLine="668"/>
        <w:spacing w:before="35" w:line="314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1. 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一般公共预算财政拨款本年收入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652.01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万元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,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比上年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减少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92.05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万元，主要是减少了项目经费和人员经费；本年支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出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654.6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万元，比上年减少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88.</w:t>
      </w:r>
      <w:r>
        <w:rPr>
          <w:rFonts w:ascii="Times New Roman" w:hAnsi="Times New Roman" w:eastAsia="Times New Roman" w:cs="Times New Roman"/>
          <w:sz w:val="31"/>
          <w:szCs w:val="31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11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降低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11.86%</w:t>
      </w:r>
      <w:r>
        <w:rPr>
          <w:rFonts w:ascii="Times New Roman" w:hAnsi="Times New Roman" w:eastAsia="Times New Roman" w:cs="Times New Roman"/>
          <w:sz w:val="31"/>
          <w:szCs w:val="31"/>
          <w:spacing w:val="-3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，主要是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减少了项目经费和人员经费。</w:t>
      </w:r>
    </w:p>
    <w:p>
      <w:pPr>
        <w:ind w:left="30" w:right="83" w:firstLine="631"/>
        <w:spacing w:before="213" w:line="303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2. 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政府性基金预算财政拨款本年收入</w:t>
      </w:r>
      <w:r>
        <w:rPr>
          <w:rFonts w:ascii="FangSong_GB2312" w:hAnsi="FangSong_GB2312" w:eastAsia="FangSong_GB2312" w:cs="FangSong_GB2312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万元，与上年度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持平，主要是无政府性基金预算财政拨款；本年度支出</w:t>
      </w:r>
      <w:r>
        <w:rPr>
          <w:rFonts w:ascii="FangSong_GB2312" w:hAnsi="FangSong_GB2312" w:eastAsia="FangSong_GB2312" w:cs="FangSong_GB2312"/>
          <w:sz w:val="31"/>
          <w:szCs w:val="31"/>
          <w:spacing w:val="-3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4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万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元，与上年度持平，主要是无政府性基金预算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财政拨款。</w:t>
      </w:r>
    </w:p>
    <w:p>
      <w:pPr>
        <w:ind w:left="23" w:right="83" w:firstLine="668"/>
        <w:spacing w:before="211" w:line="314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3.国有资本经营预算财政拨款本年度收入</w:t>
      </w:r>
      <w:r>
        <w:rPr>
          <w:rFonts w:ascii="FangSong_GB2312" w:hAnsi="FangSong_GB2312" w:eastAsia="FangSong_GB2312" w:cs="FangSong_GB2312"/>
          <w:sz w:val="31"/>
          <w:szCs w:val="31"/>
          <w:spacing w:val="-2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4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万元，与上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年度持平，主要是无国有资本经营预算财政拨款；本年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度支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出</w:t>
      </w:r>
      <w:r>
        <w:rPr>
          <w:rFonts w:ascii="FangSong_GB2312" w:hAnsi="FangSong_GB2312" w:eastAsia="FangSong_GB2312" w:cs="FangSong_GB2312"/>
          <w:sz w:val="31"/>
          <w:szCs w:val="31"/>
          <w:spacing w:val="-3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4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万元，与上年度持平，主要是无国有资本经营预算财政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拨款。</w:t>
      </w:r>
    </w:p>
    <w:p>
      <w:pPr>
        <w:ind w:left="337"/>
        <w:spacing w:before="213" w:line="219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b/>
          <w:bCs/>
          <w:spacing w:val="7"/>
        </w:rPr>
        <w:t>（二）财政拨款收支与年初预算数对比情况</w:t>
      </w:r>
    </w:p>
    <w:p>
      <w:pPr>
        <w:ind w:left="26" w:firstLine="640"/>
        <w:spacing w:before="213" w:line="345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本部门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2023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年度财政拨款本年收入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65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2.01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万元，完成年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初预算的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110.28%</w:t>
      </w:r>
      <w:r>
        <w:rPr>
          <w:rFonts w:ascii="Times New Roman" w:hAnsi="Times New Roman" w:eastAsia="Times New Roman" w:cs="Times New Roman"/>
          <w:sz w:val="31"/>
          <w:szCs w:val="31"/>
          <w:spacing w:val="-3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，</w:t>
      </w:r>
      <w:r>
        <w:rPr>
          <w:rFonts w:ascii="FangSong_GB2312" w:hAnsi="FangSong_GB2312" w:eastAsia="FangSong_GB2312" w:cs="FangSong_GB2312"/>
          <w:sz w:val="31"/>
          <w:szCs w:val="31"/>
          <w:spacing w:val="-8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比年初预算增加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60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.78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万元，决算数大于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预算数主要原因是追加项目经费和人员经费；本年支出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654.6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</w:rPr>
        <w:t>万元，完成年初预算的</w:t>
      </w:r>
      <w:r>
        <w:rPr>
          <w:rFonts w:ascii="Times New Roman" w:hAnsi="Times New Roman" w:eastAsia="Times New Roman" w:cs="Times New Roman"/>
          <w:sz w:val="31"/>
          <w:szCs w:val="31"/>
        </w:rPr>
        <w:t>110.72%</w:t>
      </w:r>
      <w:r>
        <w:rPr>
          <w:rFonts w:ascii="Times New Roman" w:hAnsi="Times New Roman" w:eastAsia="Times New Roman" w:cs="Times New Roman"/>
          <w:sz w:val="31"/>
          <w:szCs w:val="31"/>
          <w:spacing w:val="-2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，比年初预算增加</w:t>
      </w:r>
      <w:r>
        <w:rPr>
          <w:rFonts w:ascii="Times New Roman" w:hAnsi="Times New Roman" w:eastAsia="Times New Roman" w:cs="Times New Roman"/>
          <w:sz w:val="31"/>
          <w:szCs w:val="31"/>
        </w:rPr>
        <w:t>63.37</w:t>
      </w:r>
      <w:r>
        <w:rPr>
          <w:rFonts w:ascii="FangSong_GB2312" w:hAnsi="FangSong_GB2312" w:eastAsia="FangSong_GB2312" w:cs="FangSong_GB2312"/>
          <w:sz w:val="31"/>
          <w:szCs w:val="31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决算数大于预算数主要原因是追加项目经费和人员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经费，还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有上年年度考核奖的计提公积金。具体情况如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下：</w:t>
      </w:r>
    </w:p>
    <w:p>
      <w:pPr>
        <w:spacing w:line="345" w:lineRule="auto"/>
        <w:sectPr>
          <w:pgSz w:w="11906" w:h="16839"/>
          <w:pgMar w:top="400" w:right="1718" w:bottom="0" w:left="1785" w:header="0" w:footer="0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ind w:left="26" w:right="16" w:firstLine="665"/>
        <w:spacing w:before="100" w:line="32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1.</w:t>
      </w:r>
      <w:r>
        <w:rPr>
          <w:rFonts w:ascii="Times New Roman" w:hAnsi="Times New Roman" w:eastAsia="Times New Roman" w:cs="Times New Roman"/>
          <w:sz w:val="31"/>
          <w:szCs w:val="31"/>
          <w:spacing w:val="-4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一般公共预算财政拨款本年收入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652.01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万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元，完成年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初预算的</w:t>
      </w:r>
      <w:r>
        <w:rPr>
          <w:rFonts w:ascii="FangSong_GB2312" w:hAnsi="FangSong_GB2312" w:eastAsia="FangSong_GB2312" w:cs="FangSong_GB2312"/>
          <w:sz w:val="31"/>
          <w:szCs w:val="31"/>
          <w:spacing w:val="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110.28%</w:t>
      </w:r>
      <w:r>
        <w:rPr>
          <w:rFonts w:ascii="Times New Roman" w:hAnsi="Times New Roman" w:eastAsia="Times New Roman" w:cs="Times New Roman"/>
          <w:sz w:val="31"/>
          <w:szCs w:val="31"/>
          <w:spacing w:val="-3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，比年初预算增加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60.78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万元，主要原因是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追加项目经费和人员经费；本年支出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654.6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万元，完成年初预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算的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110.72%</w:t>
      </w:r>
      <w:r>
        <w:rPr>
          <w:rFonts w:ascii="Times New Roman" w:hAnsi="Times New Roman" w:eastAsia="Times New Roman" w:cs="Times New Roman"/>
          <w:sz w:val="31"/>
          <w:szCs w:val="31"/>
          <w:spacing w:val="-3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，</w:t>
      </w:r>
      <w:r>
        <w:rPr>
          <w:rFonts w:ascii="FangSong_GB2312" w:hAnsi="FangSong_GB2312" w:eastAsia="FangSong_GB2312" w:cs="FangSong_GB2312"/>
          <w:sz w:val="31"/>
          <w:szCs w:val="31"/>
          <w:spacing w:val="-8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比年初预算增加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63.37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万元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，主要原因是追加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项目经费和人员经费，还有上年年度考核奖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计提的公积金。</w:t>
      </w:r>
    </w:p>
    <w:p>
      <w:pPr>
        <w:ind w:left="21" w:right="16" w:firstLine="640"/>
        <w:spacing w:before="213" w:line="32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2. 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政府性基金预算财政拨款本年收入</w:t>
      </w:r>
      <w:r>
        <w:rPr>
          <w:rFonts w:ascii="FangSong_GB2312" w:hAnsi="FangSong_GB2312" w:eastAsia="FangSong_GB2312" w:cs="FangSong_GB2312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万元，完成年初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预算的</w:t>
      </w:r>
      <w:r>
        <w:rPr>
          <w:rFonts w:ascii="FangSong_GB2312" w:hAnsi="FangSong_GB2312" w:eastAsia="FangSong_GB2312" w:cs="FangSong_GB2312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0%</w:t>
      </w:r>
      <w:r>
        <w:rPr>
          <w:rFonts w:ascii="Times New Roman" w:hAnsi="Times New Roman" w:eastAsia="Times New Roman" w:cs="Times New Roman"/>
          <w:sz w:val="31"/>
          <w:szCs w:val="31"/>
          <w:spacing w:val="-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，</w:t>
      </w:r>
      <w:r>
        <w:rPr>
          <w:rFonts w:ascii="FangSong_GB2312" w:hAnsi="FangSong_GB2312" w:eastAsia="FangSong_GB2312" w:cs="FangSong_GB2312"/>
          <w:sz w:val="31"/>
          <w:szCs w:val="31"/>
          <w:spacing w:val="-8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比年初预算增加（减少）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万元，主要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原因是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本单位无政府性基金预算财政拨款；本年支出</w:t>
      </w:r>
      <w:r>
        <w:rPr>
          <w:rFonts w:ascii="FangSong_GB2312" w:hAnsi="FangSong_GB2312" w:eastAsia="FangSong_GB2312" w:cs="FangSong_GB2312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万元，完成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年初预算的</w:t>
      </w:r>
      <w:r>
        <w:rPr>
          <w:rFonts w:ascii="FangSong_GB2312" w:hAnsi="FangSong_GB2312" w:eastAsia="FangSong_GB2312" w:cs="FangSong_GB2312"/>
          <w:sz w:val="31"/>
          <w:szCs w:val="31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0%</w:t>
      </w:r>
      <w:r>
        <w:rPr>
          <w:rFonts w:ascii="Times New Roman" w:hAnsi="Times New Roman" w:eastAsia="Times New Roman" w:cs="Times New Roman"/>
          <w:sz w:val="31"/>
          <w:szCs w:val="31"/>
          <w:spacing w:val="-2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，</w:t>
      </w:r>
      <w:r>
        <w:rPr>
          <w:rFonts w:ascii="FangSong_GB2312" w:hAnsi="FangSong_GB2312" w:eastAsia="FangSong_GB2312" w:cs="FangSong_GB2312"/>
          <w:sz w:val="31"/>
          <w:szCs w:val="31"/>
          <w:spacing w:val="-8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比年初预算增加</w:t>
      </w:r>
      <w:r>
        <w:rPr>
          <w:rFonts w:ascii="FangSong_GB2312" w:hAnsi="FangSong_GB2312" w:eastAsia="FangSong_GB2312" w:cs="FangSong_GB2312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万元，主要原因是本单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位无政府性基金预算财政拨款。</w:t>
      </w:r>
    </w:p>
    <w:p>
      <w:pPr>
        <w:ind w:left="26" w:right="13" w:firstLine="665"/>
        <w:spacing w:before="211" w:line="314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20"/>
        </w:rPr>
        <w:t>3.国有资本经营预算财政拨款本年度收入完成年初预</w:t>
      </w:r>
      <w:r>
        <w:rPr>
          <w:rFonts w:ascii="FangSong_GB2312" w:hAnsi="FangSong_GB2312" w:eastAsia="FangSong_GB2312" w:cs="FangSong_GB2312"/>
          <w:sz w:val="31"/>
          <w:szCs w:val="31"/>
          <w:spacing w:val="1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算</w:t>
      </w:r>
      <w:r>
        <w:rPr>
          <w:rFonts w:ascii="FangSong_GB2312" w:hAnsi="FangSong_GB2312" w:eastAsia="FangSong_GB2312" w:cs="FangSong_GB2312"/>
          <w:sz w:val="31"/>
          <w:szCs w:val="31"/>
          <w:spacing w:val="-2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0.0%，比年初预算增加</w:t>
      </w:r>
      <w:r>
        <w:rPr>
          <w:rFonts w:ascii="FangSong_GB2312" w:hAnsi="FangSong_GB2312" w:eastAsia="FangSong_GB2312" w:cs="FangSong_GB2312"/>
          <w:sz w:val="31"/>
          <w:szCs w:val="31"/>
          <w:spacing w:val="-3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4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万元，主要是本单位无国有资本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经营预算财政拨款；支出完成年初预算</w:t>
      </w:r>
      <w:r>
        <w:rPr>
          <w:rFonts w:ascii="FangSong_GB2312" w:hAnsi="FangSong_GB2312" w:eastAsia="FangSong_GB2312" w:cs="FangSong_GB2312"/>
          <w:sz w:val="31"/>
          <w:szCs w:val="31"/>
          <w:spacing w:val="-3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0.0%，比年初预算增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加</w:t>
      </w:r>
      <w:r>
        <w:rPr>
          <w:rFonts w:ascii="FangSong_GB2312" w:hAnsi="FangSong_GB2312" w:eastAsia="FangSong_GB2312" w:cs="FangSong_GB2312"/>
          <w:sz w:val="31"/>
          <w:szCs w:val="31"/>
          <w:spacing w:val="-3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4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万元，主要是本单位无国有资本经营预算财政拨款。</w:t>
      </w:r>
    </w:p>
    <w:p>
      <w:pPr>
        <w:ind w:left="18"/>
        <w:spacing w:before="175" w:line="219" w:lineRule="auto"/>
        <w:outlineLvl w:val="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b/>
          <w:bCs/>
          <w:spacing w:val="7"/>
        </w:rPr>
        <w:t>（三）财政拨款支出决算结构情况</w:t>
      </w:r>
    </w:p>
    <w:p>
      <w:pPr>
        <w:ind w:right="16"/>
        <w:spacing w:before="256" w:line="218" w:lineRule="auto"/>
        <w:outlineLvl w:val="2"/>
        <w:jc w:val="righ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2023</w:t>
      </w:r>
      <w:r>
        <w:rPr>
          <w:rFonts w:ascii="Times New Roman" w:hAnsi="Times New Roman" w:eastAsia="Times New Roman" w:cs="Times New Roman"/>
          <w:sz w:val="31"/>
          <w:szCs w:val="31"/>
          <w:spacing w:val="2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年度财政拨款支出</w:t>
      </w:r>
      <w:r>
        <w:rPr>
          <w:rFonts w:ascii="FangSong_GB2312" w:hAnsi="FangSong_GB2312" w:eastAsia="FangSong_GB2312" w:cs="FangSong_GB2312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654.6</w:t>
      </w:r>
      <w:r>
        <w:rPr>
          <w:rFonts w:ascii="Times New Roman" w:hAnsi="Times New Roman" w:eastAsia="Times New Roman" w:cs="Times New Roman"/>
          <w:sz w:val="31"/>
          <w:szCs w:val="31"/>
          <w:spacing w:val="4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万元，主要用于以下方</w:t>
      </w:r>
    </w:p>
    <w:p>
      <w:pPr>
        <w:ind w:left="21" w:right="13" w:firstLine="18"/>
        <w:spacing w:before="258" w:line="372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面：一般公共服务（类）支出</w:t>
      </w:r>
      <w:r>
        <w:rPr>
          <w:rFonts w:ascii="FangSong_GB2312" w:hAnsi="FangSong_GB2312" w:eastAsia="FangSong_GB2312" w:cs="FangSong_GB2312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472.92</w:t>
      </w:r>
      <w:r>
        <w:rPr>
          <w:rFonts w:ascii="Times New Roman" w:hAnsi="Times New Roman" w:eastAsia="Times New Roman" w:cs="Times New Roman"/>
          <w:sz w:val="31"/>
          <w:szCs w:val="31"/>
          <w:spacing w:val="3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  <w:spacing w:val="-8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占</w:t>
      </w:r>
      <w:r>
        <w:rPr>
          <w:rFonts w:ascii="FangSong_GB2312" w:hAnsi="FangSong_GB2312" w:eastAsia="FangSong_GB2312" w:cs="FangSong_GB2312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72.25%</w:t>
      </w:r>
      <w:r>
        <w:rPr>
          <w:rFonts w:ascii="Times New Roman" w:hAnsi="Times New Roman" w:eastAsia="Times New Roman" w:cs="Times New Roman"/>
          <w:sz w:val="31"/>
          <w:szCs w:val="31"/>
          <w:spacing w:val="-2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，主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要用于人员基本工资、津贴补贴、奖金及公用经费等支出；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社会保障和就业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（类）支出</w:t>
      </w:r>
      <w:r>
        <w:rPr>
          <w:rFonts w:ascii="FangSong_GB2312" w:hAnsi="FangSong_GB2312" w:eastAsia="FangSong_GB2312" w:cs="FangSong_GB2312"/>
          <w:sz w:val="31"/>
          <w:szCs w:val="31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119.9</w:t>
      </w:r>
      <w:r>
        <w:rPr>
          <w:rFonts w:ascii="Times New Roman" w:hAnsi="Times New Roman" w:eastAsia="Times New Roman" w:cs="Times New Roman"/>
          <w:sz w:val="31"/>
          <w:szCs w:val="31"/>
          <w:spacing w:val="4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  <w:spacing w:val="-7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占</w:t>
      </w:r>
      <w:r>
        <w:rPr>
          <w:rFonts w:ascii="FangSong_GB2312" w:hAnsi="FangSong_GB2312" w:eastAsia="FangSong_GB2312" w:cs="FangSong_GB2312"/>
          <w:sz w:val="31"/>
          <w:szCs w:val="31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18.32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%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；卫生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健康（类）支出</w:t>
      </w:r>
      <w:r>
        <w:rPr>
          <w:rFonts w:ascii="FangSong_GB2312" w:hAnsi="FangSong_GB2312" w:eastAsia="FangSong_GB2312" w:cs="FangSong_GB2312"/>
          <w:sz w:val="31"/>
          <w:szCs w:val="31"/>
          <w:spacing w:val="-5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31.33</w:t>
      </w:r>
      <w:r>
        <w:rPr>
          <w:rFonts w:ascii="Times New Roman" w:hAnsi="Times New Roman" w:eastAsia="Times New Roman" w:cs="Times New Roman"/>
          <w:sz w:val="31"/>
          <w:szCs w:val="31"/>
          <w:spacing w:val="38"/>
          <w:w w:val="10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  <w:spacing w:val="-7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占</w:t>
      </w:r>
      <w:r>
        <w:rPr>
          <w:rFonts w:ascii="FangSong_GB2312" w:hAnsi="FangSong_GB2312" w:eastAsia="FangSong_GB2312" w:cs="FangSong_GB2312"/>
          <w:sz w:val="31"/>
          <w:szCs w:val="31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4.79%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；住房保障（类）支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出</w:t>
      </w:r>
      <w:r>
        <w:rPr>
          <w:rFonts w:ascii="FangSong_GB2312" w:hAnsi="FangSong_GB2312" w:eastAsia="FangSong_GB2312" w:cs="FangSong_GB2312"/>
          <w:sz w:val="31"/>
          <w:szCs w:val="31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30.46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  <w:spacing w:val="-8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占</w:t>
      </w:r>
      <w:r>
        <w:rPr>
          <w:rFonts w:ascii="FangSong_GB2312" w:hAnsi="FangSong_GB2312" w:eastAsia="FangSong_GB2312" w:cs="FangSong_GB2312"/>
          <w:sz w:val="31"/>
          <w:szCs w:val="31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4.65%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。</w:t>
      </w:r>
    </w:p>
    <w:p>
      <w:pPr>
        <w:spacing w:line="372" w:lineRule="auto"/>
        <w:sectPr>
          <w:pgSz w:w="11906" w:h="16839"/>
          <w:pgMar w:top="400" w:right="1785" w:bottom="0" w:left="1785" w:header="0" w:footer="0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firstLine="623"/>
        <w:spacing w:line="4541" w:lineRule="exact"/>
        <w:rPr/>
      </w:pPr>
      <w:r>
        <w:rPr>
          <w:position w:val="-90"/>
        </w:rPr>
        <w:drawing>
          <wp:inline distT="0" distB="0" distL="0" distR="0">
            <wp:extent cx="4695825" cy="2883534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695825" cy="2883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269"/>
        <w:spacing w:before="130" w:line="228" w:lineRule="auto"/>
        <w:outlineLvl w:val="2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财政拨款支出决算结构（按功能分类）</w:t>
      </w:r>
    </w:p>
    <w:p>
      <w:pPr>
        <w:ind w:left="18"/>
        <w:spacing w:before="168" w:line="219" w:lineRule="auto"/>
        <w:outlineLvl w:val="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b/>
          <w:bCs/>
          <w:spacing w:val="7"/>
        </w:rPr>
        <w:t>（四）一般公共预算基本支出决算情况说明</w:t>
      </w:r>
    </w:p>
    <w:p>
      <w:pPr>
        <w:ind w:left="661"/>
        <w:spacing w:before="257" w:line="218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2023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年度财政拨款基本支出</w:t>
      </w:r>
      <w:r>
        <w:rPr>
          <w:rFonts w:ascii="FangSong_GB2312" w:hAnsi="FangSong_GB2312" w:eastAsia="FangSong_GB2312" w:cs="FangSong_GB2312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524.73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万元，其中：</w:t>
      </w:r>
    </w:p>
    <w:p>
      <w:pPr>
        <w:ind w:left="34" w:right="51" w:firstLine="635"/>
        <w:spacing w:before="259" w:line="368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人员经费</w:t>
      </w:r>
      <w:r>
        <w:rPr>
          <w:rFonts w:ascii="FangSong_GB2312" w:hAnsi="FangSong_GB2312" w:eastAsia="FangSong_GB2312" w:cs="FangSong_GB2312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477.33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万元，主要包括基本工资、津贴补贴、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奖金、机关事业部门基本养老保险缴费、职工基本医疗保险</w:t>
      </w:r>
      <w:r>
        <w:rPr>
          <w:rFonts w:ascii="FangSong_GB2312" w:hAnsi="FangSong_GB2312" w:eastAsia="FangSong_GB2312" w:cs="FangSong_GB2312"/>
          <w:sz w:val="31"/>
          <w:szCs w:val="31"/>
          <w:spacing w:val="1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缴费、公务员医疗补助缴费、住房公积金、其他社会保障缴</w:t>
      </w:r>
      <w:r>
        <w:rPr>
          <w:rFonts w:ascii="FangSong_GB2312" w:hAnsi="FangSong_GB2312" w:eastAsia="FangSong_GB2312" w:cs="FangSong_GB2312"/>
          <w:sz w:val="31"/>
          <w:szCs w:val="31"/>
          <w:spacing w:val="1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费、离休费、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退休费、奖励金、其他对</w:t>
      </w:r>
      <w:r>
        <w:rPr>
          <w:rFonts w:ascii="FangSong_GB2312" w:hAnsi="FangSong_GB2312" w:eastAsia="FangSong_GB2312" w:cs="FangSong_GB2312"/>
          <w:sz w:val="32"/>
          <w:szCs w:val="32"/>
          <w:color w:val="333333"/>
          <w:spacing w:val="9"/>
        </w:rPr>
        <w:t>个人和家庭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的补助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1"/>
        </w:rPr>
        <w:t>支出。</w:t>
      </w:r>
    </w:p>
    <w:p>
      <w:pPr>
        <w:ind w:left="47" w:right="81" w:firstLine="553"/>
        <w:spacing w:before="8" w:line="371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公用经费</w:t>
      </w:r>
      <w:r>
        <w:rPr>
          <w:rFonts w:ascii="FangSong_GB2312" w:hAnsi="FangSong_GB2312" w:eastAsia="FangSong_GB2312" w:cs="FangSong_GB2312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47.4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万元，主要包括办公费、邮电费、工会经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费、福利费、公务用车运行维护费、其他交通费用、其他商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品和服务支出。</w:t>
      </w:r>
    </w:p>
    <w:p>
      <w:pPr>
        <w:ind w:left="35"/>
        <w:spacing w:before="3"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五、财政拨款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“</w:t>
      </w:r>
      <w:r>
        <w:rPr>
          <w:rFonts w:ascii="SimHei" w:hAnsi="SimHei" w:eastAsia="SimHei" w:cs="SimHei"/>
          <w:sz w:val="31"/>
          <w:szCs w:val="31"/>
          <w:spacing w:val="7"/>
        </w:rPr>
        <w:t>三公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”  </w:t>
      </w:r>
      <w:r>
        <w:rPr>
          <w:rFonts w:ascii="SimHei" w:hAnsi="SimHei" w:eastAsia="SimHei" w:cs="SimHei"/>
          <w:sz w:val="31"/>
          <w:szCs w:val="31"/>
          <w:spacing w:val="7"/>
        </w:rPr>
        <w:t>经费支出决算情况说明</w:t>
      </w:r>
    </w:p>
    <w:p>
      <w:pPr>
        <w:ind w:left="18"/>
        <w:spacing w:before="245" w:line="219" w:lineRule="auto"/>
        <w:outlineLvl w:val="2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b/>
          <w:bCs/>
          <w:spacing w:val="7"/>
        </w:rPr>
        <w:t>（一）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7"/>
        </w:rPr>
        <w:t>“</w:t>
      </w:r>
      <w:r>
        <w:rPr>
          <w:rFonts w:ascii="KaiTi_GB2312" w:hAnsi="KaiTi_GB2312" w:eastAsia="KaiTi_GB2312" w:cs="KaiTi_GB2312"/>
          <w:sz w:val="31"/>
          <w:szCs w:val="31"/>
          <w:b/>
          <w:bCs/>
          <w:spacing w:val="7"/>
        </w:rPr>
        <w:t>三公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7"/>
        </w:rPr>
        <w:t>”</w:t>
      </w:r>
      <w:r>
        <w:rPr>
          <w:rFonts w:ascii="KaiTi_GB2312" w:hAnsi="KaiTi_GB2312" w:eastAsia="KaiTi_GB2312" w:cs="KaiTi_GB2312"/>
          <w:sz w:val="31"/>
          <w:szCs w:val="31"/>
          <w:b/>
          <w:bCs/>
          <w:spacing w:val="7"/>
        </w:rPr>
        <w:t>经费财政拨款支出决算总体情况说明</w:t>
      </w:r>
    </w:p>
    <w:p>
      <w:pPr>
        <w:ind w:left="34" w:firstLine="239"/>
        <w:spacing w:before="258" w:line="37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本部门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2023</w:t>
      </w:r>
      <w:r>
        <w:rPr>
          <w:rFonts w:ascii="Times New Roman" w:hAnsi="Times New Roman" w:eastAsia="Times New Roman" w:cs="Times New Roman"/>
          <w:sz w:val="31"/>
          <w:szCs w:val="31"/>
          <w:spacing w:val="-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年度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“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三公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”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经费财政拨款支出预算为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7.7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支出决算为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7.7 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万元，完成预算的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99.97%</w:t>
      </w:r>
      <w:r>
        <w:rPr>
          <w:rFonts w:ascii="FangSong_GB2312" w:hAnsi="FangSong_GB2312" w:eastAsia="FangSong_GB2312" w:cs="FangSong_GB2312"/>
          <w:sz w:val="31"/>
          <w:szCs w:val="31"/>
          <w:spacing w:val="-3"/>
        </w:rPr>
        <w:t>，较预算减少</w:t>
      </w:r>
      <w:r>
        <w:rPr>
          <w:rFonts w:ascii="FangSong_GB2312" w:hAnsi="FangSong_GB2312" w:eastAsia="FangSong_GB2312" w:cs="FangSong_GB2312"/>
          <w:sz w:val="31"/>
          <w:szCs w:val="31"/>
          <w:spacing w:val="-8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0.003</w:t>
      </w:r>
    </w:p>
    <w:p>
      <w:pPr>
        <w:spacing w:line="370" w:lineRule="auto"/>
        <w:sectPr>
          <w:pgSz w:w="11906" w:h="16839"/>
          <w:pgMar w:top="400" w:right="1718" w:bottom="0" w:left="1785" w:header="0" w:footer="0" w:gutter="0"/>
        </w:sectPr>
        <w:rPr>
          <w:rFonts w:ascii="Times New Roman" w:hAnsi="Times New Roman" w:eastAsia="Times New Roman" w:cs="Times New Roman"/>
          <w:sz w:val="31"/>
          <w:szCs w:val="31"/>
        </w:rPr>
      </w:pPr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25" w:firstLine="18"/>
        <w:spacing w:before="101" w:line="371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万元，降低</w:t>
      </w:r>
      <w:r>
        <w:rPr>
          <w:rFonts w:ascii="FangSong_GB2312" w:hAnsi="FangSong_GB2312" w:eastAsia="FangSong_GB2312" w:cs="FangSong_GB2312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0.04%</w:t>
      </w:r>
      <w:r>
        <w:rPr>
          <w:rFonts w:ascii="Times New Roman" w:hAnsi="Times New Roman" w:eastAsia="Times New Roman" w:cs="Times New Roman"/>
          <w:sz w:val="31"/>
          <w:szCs w:val="31"/>
          <w:spacing w:val="-3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，主要是三公经费中公务接待费少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支出了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0.003</w:t>
      </w:r>
      <w:r>
        <w:rPr>
          <w:rFonts w:ascii="Times New Roman" w:hAnsi="Times New Roman" w:eastAsia="Times New Roman" w:cs="Times New Roman"/>
          <w:sz w:val="31"/>
          <w:szCs w:val="31"/>
          <w:spacing w:val="3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万元；较</w:t>
      </w:r>
      <w:r>
        <w:rPr>
          <w:rFonts w:ascii="FangSong_GB2312" w:hAnsi="FangSong_GB2312" w:eastAsia="FangSong_GB2312" w:cs="FangSong_GB2312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2022 </w:t>
      </w:r>
      <w:r>
        <w:rPr>
          <w:rFonts w:ascii="FangSong_GB2312" w:hAnsi="FangSong_GB2312" w:eastAsia="FangSong_GB2312" w:cs="FangSong_GB2312"/>
          <w:sz w:val="31"/>
          <w:szCs w:val="31"/>
        </w:rPr>
        <w:t>年度决算增加</w:t>
      </w:r>
      <w:r>
        <w:rPr>
          <w:rFonts w:ascii="FangSong_GB2312" w:hAnsi="FangSong_GB2312" w:eastAsia="FangSong_GB2312" w:cs="FangSong_GB2312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3.92</w:t>
      </w:r>
      <w:r>
        <w:rPr>
          <w:rFonts w:ascii="Times New Roman" w:hAnsi="Times New Roman" w:eastAsia="Times New Roman" w:cs="Times New Roman"/>
          <w:sz w:val="31"/>
          <w:szCs w:val="31"/>
          <w:spacing w:val="30"/>
          <w:w w:val="10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万元，增长</w:t>
      </w:r>
      <w:r>
        <w:rPr>
          <w:rFonts w:ascii="FangSong_GB2312" w:hAnsi="FangSong_GB2312" w:eastAsia="FangSong_GB2312" w:cs="FangSong_GB2312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103.7%</w:t>
      </w:r>
      <w:r>
        <w:rPr>
          <w:rFonts w:ascii="FangSong_GB2312" w:hAnsi="FangSong_GB2312" w:eastAsia="FangSong_GB2312" w:cs="FangSong_GB2312"/>
          <w:sz w:val="31"/>
          <w:szCs w:val="31"/>
        </w:rPr>
        <w:t>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主要是疫情过后外事活动增多，公务接待活动增加。</w:t>
      </w:r>
    </w:p>
    <w:p>
      <w:pPr>
        <w:ind w:left="659"/>
        <w:spacing w:before="38" w:line="219" w:lineRule="auto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z w:val="31"/>
          <w:szCs w:val="31"/>
          <w:b/>
          <w:bCs/>
          <w:spacing w:val="7"/>
        </w:rPr>
        <w:t>（二）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7"/>
        </w:rPr>
        <w:t>“</w:t>
      </w:r>
      <w:r>
        <w:rPr>
          <w:rFonts w:ascii="KaiTi_GB2312" w:hAnsi="KaiTi_GB2312" w:eastAsia="KaiTi_GB2312" w:cs="KaiTi_GB2312"/>
          <w:sz w:val="31"/>
          <w:szCs w:val="31"/>
          <w:b/>
          <w:bCs/>
          <w:spacing w:val="7"/>
        </w:rPr>
        <w:t>三公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7"/>
        </w:rPr>
        <w:t>”</w:t>
      </w:r>
      <w:r>
        <w:rPr>
          <w:rFonts w:ascii="KaiTi_GB2312" w:hAnsi="KaiTi_GB2312" w:eastAsia="KaiTi_GB2312" w:cs="KaiTi_GB2312"/>
          <w:sz w:val="31"/>
          <w:szCs w:val="31"/>
          <w:b/>
          <w:bCs/>
          <w:spacing w:val="7"/>
        </w:rPr>
        <w:t>经费财政拨款支出决算具体情况说明</w:t>
      </w:r>
    </w:p>
    <w:p>
      <w:pPr>
        <w:ind w:left="30" w:right="83" w:firstLine="964"/>
        <w:spacing w:before="177" w:line="346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</w:rPr>
        <w:t>1.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15"/>
        </w:rPr>
        <w:t xml:space="preserve"> </w:t>
      </w:r>
      <w:r>
        <w:rPr>
          <w:rFonts w:ascii="KaiTi_GB2312" w:hAnsi="KaiTi_GB2312" w:eastAsia="KaiTi_GB2312" w:cs="KaiTi_GB2312"/>
          <w:sz w:val="31"/>
          <w:szCs w:val="31"/>
          <w:b/>
          <w:bCs/>
        </w:rPr>
        <w:t>因公出国（境）费支出情况。</w:t>
      </w:r>
      <w:r>
        <w:rPr>
          <w:rFonts w:ascii="FangSong_GB2312" w:hAnsi="FangSong_GB2312" w:eastAsia="FangSong_GB2312" w:cs="FangSong_GB2312"/>
          <w:sz w:val="31"/>
          <w:szCs w:val="31"/>
        </w:rPr>
        <w:t>本部门</w:t>
      </w:r>
      <w:r>
        <w:rPr>
          <w:rFonts w:ascii="FangSong_GB2312" w:hAnsi="FangSong_GB2312" w:eastAsia="FangSong_GB2312" w:cs="FangSong_GB2312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2023 </w:t>
      </w:r>
      <w:r>
        <w:rPr>
          <w:rFonts w:ascii="FangSong_GB2312" w:hAnsi="FangSong_GB2312" w:eastAsia="FangSong_GB2312" w:cs="FangSong_GB2312"/>
          <w:sz w:val="31"/>
          <w:szCs w:val="31"/>
        </w:rPr>
        <w:t>年度因公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出国（境）费支出预算为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4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万元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,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支出决算</w:t>
      </w:r>
      <w:r>
        <w:rPr>
          <w:rFonts w:ascii="FangSong_GB2312" w:hAnsi="FangSong_GB2312" w:eastAsia="FangSong_GB2312" w:cs="FangSong_GB2312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万元。与上年度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持平，主要是上年度由于疫情原因，无因公出国（境）出访</w:t>
      </w:r>
      <w:r>
        <w:rPr>
          <w:rFonts w:ascii="FangSong_GB2312" w:hAnsi="FangSong_GB2312" w:eastAsia="FangSong_GB2312" w:cs="FangSong_GB2312"/>
          <w:sz w:val="31"/>
          <w:szCs w:val="31"/>
          <w:spacing w:val="1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任务。因公出国（境）团组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0 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个、共</w:t>
      </w:r>
      <w:r>
        <w:rPr>
          <w:rFonts w:ascii="FangSong_GB2312" w:hAnsi="FangSong_GB2312" w:eastAsia="FangSong_GB2312" w:cs="FangSong_GB2312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0 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人、参加其他单位组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织的因公出国（境）团组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0 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个、共</w:t>
      </w:r>
      <w:r>
        <w:rPr>
          <w:rFonts w:ascii="FangSong_GB2312" w:hAnsi="FangSong_GB2312" w:eastAsia="FangSong_GB2312" w:cs="FangSong_GB2312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0 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人。无本部门组织的出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国（境）团组。</w:t>
      </w:r>
    </w:p>
    <w:p>
      <w:pPr>
        <w:ind w:left="21" w:right="82" w:firstLine="641"/>
        <w:spacing w:before="291" w:line="32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2"/>
        </w:rPr>
        <w:t>2.</w:t>
      </w:r>
      <w:r>
        <w:rPr>
          <w:rFonts w:ascii="KaiTi_GB2312" w:hAnsi="KaiTi_GB2312" w:eastAsia="KaiTi_GB2312" w:cs="KaiTi_GB2312"/>
          <w:sz w:val="31"/>
          <w:szCs w:val="31"/>
          <w:b/>
          <w:bCs/>
          <w:spacing w:val="2"/>
        </w:rPr>
        <w:t>公务用车购置及运行维护费支出情况。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本部门</w:t>
      </w:r>
      <w:r>
        <w:rPr>
          <w:rFonts w:ascii="FangSong_GB2312" w:hAnsi="FangSong_GB2312" w:eastAsia="FangSong_GB2312" w:cs="FangSong_GB2312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2023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年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度公务用车购置及运行维护费预算为</w:t>
      </w:r>
      <w:r>
        <w:rPr>
          <w:rFonts w:ascii="FangSong_GB2312" w:hAnsi="FangSong_GB2312" w:eastAsia="FangSong_GB2312" w:cs="FangSong_GB2312"/>
          <w:sz w:val="31"/>
          <w:szCs w:val="31"/>
          <w:spacing w:val="-7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2.7</w:t>
      </w:r>
      <w:r>
        <w:rPr>
          <w:rFonts w:ascii="Times New Roman" w:hAnsi="Times New Roman" w:eastAsia="Times New Roman" w:cs="Times New Roman"/>
          <w:sz w:val="31"/>
          <w:szCs w:val="31"/>
          <w:spacing w:val="2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支出决算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2.7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万元，完成预算的</w:t>
      </w:r>
      <w:r>
        <w:rPr>
          <w:rFonts w:ascii="FangSong_GB2312" w:hAnsi="FangSong_GB2312" w:eastAsia="FangSong_GB2312" w:cs="FangSong_GB2312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100%,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较预算增加</w:t>
      </w:r>
      <w:r>
        <w:rPr>
          <w:rFonts w:ascii="FangSong_GB2312" w:hAnsi="FangSong_GB2312" w:eastAsia="FangSong_GB2312" w:cs="FangSong_GB2312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万元，增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长</w:t>
      </w:r>
      <w:r>
        <w:rPr>
          <w:rFonts w:ascii="FangSong_GB2312" w:hAnsi="FangSong_GB2312" w:eastAsia="FangSong_GB2312" w:cs="FangSong_GB2312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0%,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主要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是公务用车运行维护费本年度用完；较上年增加</w:t>
      </w:r>
      <w:r>
        <w:rPr>
          <w:rFonts w:ascii="FangSong_GB2312" w:hAnsi="FangSong_GB2312" w:eastAsia="FangSong_GB2312" w:cs="FangSong_GB2312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万元，增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长</w:t>
      </w:r>
      <w:r>
        <w:rPr>
          <w:rFonts w:ascii="FangSong_GB2312" w:hAnsi="FangSong_GB2312" w:eastAsia="FangSong_GB2312" w:cs="FangSong_GB2312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0%,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主要是公务用车运行维护费上年度完全用完。其中：</w:t>
      </w:r>
    </w:p>
    <w:p>
      <w:pPr>
        <w:pStyle w:val="BodyText"/>
        <w:spacing w:line="421" w:lineRule="auto"/>
        <w:rPr/>
      </w:pPr>
      <w:r/>
    </w:p>
    <w:p>
      <w:pPr>
        <w:ind w:left="21" w:right="81" w:firstLine="644"/>
        <w:spacing w:before="101" w:line="345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9"/>
        </w:rPr>
        <w:t>公务用车购置费支出</w:t>
      </w:r>
      <w:r>
        <w:rPr>
          <w:rFonts w:ascii="FangSong_GB2312" w:hAnsi="FangSong_GB2312" w:eastAsia="FangSong_GB2312" w:cs="FangSong_GB2312"/>
          <w:sz w:val="31"/>
          <w:szCs w:val="31"/>
          <w:spacing w:val="-4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9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32"/>
        </w:rPr>
        <w:t xml:space="preserve"> </w:t>
      </w:r>
      <w:r>
        <w:rPr>
          <w:rFonts w:ascii="KaiTi_GB2312" w:hAnsi="KaiTi_GB2312" w:eastAsia="KaiTi_GB2312" w:cs="KaiTi_GB2312"/>
          <w:sz w:val="31"/>
          <w:szCs w:val="31"/>
          <w:b/>
          <w:bCs/>
          <w:spacing w:val="9"/>
        </w:rPr>
        <w:t>万元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9"/>
        </w:rPr>
        <w:t>：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本部门</w:t>
      </w:r>
      <w:r>
        <w:rPr>
          <w:rFonts w:ascii="FangSong_GB2312" w:hAnsi="FangSong_GB2312" w:eastAsia="FangSong_GB2312" w:cs="FangSong_GB2312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2023</w:t>
      </w:r>
      <w:r>
        <w:rPr>
          <w:rFonts w:ascii="Times New Roman" w:hAnsi="Times New Roman" w:eastAsia="Times New Roman" w:cs="Times New Roman"/>
          <w:sz w:val="31"/>
          <w:szCs w:val="31"/>
          <w:spacing w:val="2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年度公务用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车购置量</w:t>
      </w:r>
      <w:r>
        <w:rPr>
          <w:rFonts w:ascii="FangSong_GB2312" w:hAnsi="FangSong_GB2312" w:eastAsia="FangSong_GB2312" w:cs="FangSong_GB2312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辆，发生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“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公务用车购置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”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经费支出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万元。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主要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是未发生公务用车购置经费支出，与预算持平，与</w:t>
      </w:r>
      <w:r>
        <w:rPr>
          <w:rFonts w:ascii="FangSong_GB2312" w:hAnsi="FangSong_GB2312" w:eastAsia="FangSong_GB2312" w:cs="FangSong_GB2312"/>
          <w:sz w:val="31"/>
          <w:szCs w:val="31"/>
          <w:spacing w:val="-3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2022</w:t>
      </w:r>
      <w:r>
        <w:rPr>
          <w:rFonts w:ascii="FangSong_GB2312" w:hAnsi="FangSong_GB2312" w:eastAsia="FangSong_GB2312" w:cs="FangSong_GB2312"/>
          <w:sz w:val="31"/>
          <w:szCs w:val="31"/>
          <w:spacing w:val="-5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年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度决算支出持平。</w:t>
      </w:r>
    </w:p>
    <w:p>
      <w:pPr>
        <w:ind w:left="21" w:right="81" w:firstLine="644"/>
        <w:spacing w:before="7" w:line="344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1"/>
        </w:rPr>
        <w:t>公务用车运行维护费支出</w:t>
      </w:r>
      <w:r>
        <w:rPr>
          <w:rFonts w:ascii="FangSong_GB2312" w:hAnsi="FangSong_GB2312" w:eastAsia="FangSong_GB2312" w:cs="FangSong_GB2312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1"/>
        </w:rPr>
        <w:t>2.7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26"/>
        </w:rPr>
        <w:t xml:space="preserve"> </w:t>
      </w:r>
      <w:r>
        <w:rPr>
          <w:rFonts w:ascii="KaiTi_GB2312" w:hAnsi="KaiTi_GB2312" w:eastAsia="KaiTi_GB2312" w:cs="KaiTi_GB2312"/>
          <w:sz w:val="31"/>
          <w:szCs w:val="31"/>
          <w:b/>
          <w:bCs/>
          <w:spacing w:val="1"/>
        </w:rPr>
        <w:t>万元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1"/>
        </w:rPr>
        <w:t>：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本部门</w:t>
      </w:r>
      <w:r>
        <w:rPr>
          <w:rFonts w:ascii="FangSong_GB2312" w:hAnsi="FangSong_GB2312" w:eastAsia="FangSong_GB2312" w:cs="FangSong_GB2312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2023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年度单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位公务用车保有量</w:t>
      </w:r>
      <w:r>
        <w:rPr>
          <w:rFonts w:ascii="FangSong_GB2312" w:hAnsi="FangSong_GB2312" w:eastAsia="FangSong_GB2312" w:cs="FangSong_GB2312"/>
          <w:sz w:val="31"/>
          <w:szCs w:val="31"/>
          <w:spacing w:val="-3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1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辆，发生运行维护费支出</w:t>
      </w:r>
      <w:r>
        <w:rPr>
          <w:rFonts w:ascii="FangSong_GB2312" w:hAnsi="FangSong_GB2312" w:eastAsia="FangSong_GB2312" w:cs="FangSong_GB2312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2.7</w:t>
      </w:r>
      <w:r>
        <w:rPr>
          <w:rFonts w:ascii="Times New Roman" w:hAnsi="Times New Roman" w:eastAsia="Times New Roman" w:cs="Times New Roman"/>
          <w:sz w:val="31"/>
          <w:szCs w:val="31"/>
          <w:spacing w:val="35"/>
          <w:w w:val="10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万元。公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车运行维护费支出较预算增加</w:t>
      </w:r>
      <w:r>
        <w:rPr>
          <w:rFonts w:ascii="FangSong_GB2312" w:hAnsi="FangSong_GB2312" w:eastAsia="FangSong_GB2312" w:cs="FangSong_GB2312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万元，增长</w:t>
      </w:r>
      <w:r>
        <w:rPr>
          <w:rFonts w:ascii="FangSong_GB2312" w:hAnsi="FangSong_GB2312" w:eastAsia="FangSong_GB2312" w:cs="FangSong_GB2312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0%</w:t>
      </w:r>
      <w:r>
        <w:rPr>
          <w:rFonts w:ascii="Times New Roman" w:hAnsi="Times New Roman" w:eastAsia="Times New Roman" w:cs="Times New Roman"/>
          <w:sz w:val="31"/>
          <w:szCs w:val="31"/>
          <w:spacing w:val="-2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，主要是没</w:t>
      </w:r>
    </w:p>
    <w:p>
      <w:pPr>
        <w:spacing w:line="344" w:lineRule="auto"/>
        <w:sectPr>
          <w:pgSz w:w="11906" w:h="16839"/>
          <w:pgMar w:top="400" w:right="1718" w:bottom="0" w:left="1785" w:header="0" w:footer="0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ind w:left="30" w:right="156" w:firstLine="3"/>
        <w:spacing w:before="101" w:line="345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有进行公务用车运行维护费的追加；较上年增加</w:t>
      </w:r>
      <w:r>
        <w:rPr>
          <w:rFonts w:ascii="FangSong_GB2312" w:hAnsi="FangSong_GB2312" w:eastAsia="FangSong_GB2312" w:cs="FangSong_GB2312"/>
          <w:sz w:val="31"/>
          <w:szCs w:val="31"/>
          <w:spacing w:val="-4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万元，增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长</w:t>
      </w:r>
      <w:r>
        <w:rPr>
          <w:rFonts w:ascii="FangSong_GB2312" w:hAnsi="FangSong_GB2312" w:eastAsia="FangSong_GB2312" w:cs="FangSong_GB2312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0%</w:t>
      </w:r>
      <w:r>
        <w:rPr>
          <w:rFonts w:ascii="Times New Roman" w:hAnsi="Times New Roman" w:eastAsia="Times New Roman" w:cs="Times New Roman"/>
          <w:sz w:val="31"/>
          <w:szCs w:val="31"/>
          <w:spacing w:val="-3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，主要是全年的公务用车运行维护费今年全部支出。</w:t>
      </w:r>
    </w:p>
    <w:p>
      <w:pPr>
        <w:ind w:left="26" w:right="156" w:firstLine="633"/>
        <w:spacing w:before="2" w:line="341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4"/>
        </w:rPr>
        <w:t>3.</w:t>
      </w:r>
      <w:r>
        <w:rPr>
          <w:rFonts w:ascii="KaiTi_GB2312" w:hAnsi="KaiTi_GB2312" w:eastAsia="KaiTi_GB2312" w:cs="KaiTi_GB2312"/>
          <w:sz w:val="31"/>
          <w:szCs w:val="31"/>
          <w:b/>
          <w:bCs/>
          <w:spacing w:val="4"/>
        </w:rPr>
        <w:t>公务接待费。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本部门</w:t>
      </w:r>
      <w:r>
        <w:rPr>
          <w:rFonts w:ascii="FangSong_GB2312" w:hAnsi="FangSong_GB2312" w:eastAsia="FangSong_GB2312" w:cs="FangSong_GB2312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2023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年度公务接待费支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出预算为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万元，支出决算</w:t>
      </w:r>
      <w:r>
        <w:rPr>
          <w:rFonts w:ascii="FangSong_GB2312" w:hAnsi="FangSong_GB2312" w:eastAsia="FangSong_GB2312" w:cs="FangSong_GB2312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万元，完成预算的</w:t>
      </w:r>
      <w:r>
        <w:rPr>
          <w:rFonts w:ascii="FangSong_GB2312" w:hAnsi="FangSong_GB2312" w:eastAsia="FangSong_GB2312" w:cs="FangSong_GB2312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249.8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7%</w:t>
      </w:r>
      <w:r>
        <w:rPr>
          <w:rFonts w:ascii="Times New Roman" w:hAnsi="Times New Roman" w:eastAsia="Times New Roman" w:cs="Times New Roman"/>
          <w:sz w:val="31"/>
          <w:szCs w:val="31"/>
          <w:spacing w:val="-4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。公务接待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费支出较预算增加</w:t>
      </w:r>
      <w:r>
        <w:rPr>
          <w:rFonts w:ascii="FangSong_GB2312" w:hAnsi="FangSong_GB2312" w:eastAsia="FangSong_GB2312" w:cs="FangSong_GB2312"/>
          <w:sz w:val="31"/>
          <w:szCs w:val="31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万元，增长</w:t>
      </w:r>
      <w:r>
        <w:rPr>
          <w:rFonts w:ascii="FangSong_GB2312" w:hAnsi="FangSong_GB2312" w:eastAsia="FangSong_GB2312" w:cs="FangSong_GB2312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150%,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主要是追加公务接待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费</w:t>
      </w:r>
      <w:r>
        <w:rPr>
          <w:rFonts w:ascii="FangSong_GB2312" w:hAnsi="FangSong_GB2312" w:eastAsia="FangSong_GB2312" w:cs="FangSong_GB2312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万元；较上年度增加</w:t>
      </w:r>
      <w:r>
        <w:rPr>
          <w:rFonts w:ascii="FangSong_GB2312" w:hAnsi="FangSong_GB2312" w:eastAsia="FangSong_GB2312" w:cs="FangSong_GB2312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3.92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万元，增长</w:t>
      </w:r>
      <w:r>
        <w:rPr>
          <w:rFonts w:ascii="FangSong_GB2312" w:hAnsi="FangSong_GB2312" w:eastAsia="FangSong_GB2312" w:cs="FangSong_GB2312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363%,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主要是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疫情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过后外事活动增多，公务接待活动增加。本年度共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发生公务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接待</w:t>
      </w:r>
      <w:r>
        <w:rPr>
          <w:rFonts w:ascii="FangSong_GB2312" w:hAnsi="FangSong_GB2312" w:eastAsia="FangSong_GB2312" w:cs="FangSong_GB2312"/>
          <w:sz w:val="31"/>
          <w:szCs w:val="31"/>
          <w:spacing w:val="-3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17</w:t>
      </w:r>
      <w:r>
        <w:rPr>
          <w:rFonts w:ascii="Times New Roman" w:hAnsi="Times New Roman" w:eastAsia="Times New Roman" w:cs="Times New Roman"/>
          <w:sz w:val="31"/>
          <w:szCs w:val="31"/>
          <w:spacing w:val="2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批次、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232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人次。</w:t>
      </w:r>
    </w:p>
    <w:p>
      <w:pPr>
        <w:ind w:left="697"/>
        <w:spacing w:before="1"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2"/>
          <w:szCs w:val="32"/>
          <w:color w:val="333333"/>
          <w:spacing w:val="7"/>
        </w:rPr>
        <w:t>六、</w:t>
      </w:r>
      <w:r>
        <w:rPr>
          <w:rFonts w:ascii="SimHei" w:hAnsi="SimHei" w:eastAsia="SimHei" w:cs="SimHei"/>
          <w:sz w:val="31"/>
          <w:szCs w:val="31"/>
          <w:spacing w:val="7"/>
        </w:rPr>
        <w:t>机关运行经费支出说明</w:t>
      </w:r>
    </w:p>
    <w:p>
      <w:pPr>
        <w:ind w:left="30" w:right="64" w:firstLine="572"/>
        <w:spacing w:before="237" w:line="371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本部门</w:t>
      </w:r>
      <w:r>
        <w:rPr>
          <w:rFonts w:ascii="FangSong_GB2312" w:hAnsi="FangSong_GB2312" w:eastAsia="FangSong_GB2312" w:cs="FangSong_GB2312"/>
          <w:sz w:val="31"/>
          <w:szCs w:val="31"/>
          <w:spacing w:val="-5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2023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年度机关运行经费支出</w:t>
      </w:r>
      <w:r>
        <w:rPr>
          <w:rFonts w:ascii="FangSong_GB2312" w:hAnsi="FangSong_GB2312" w:eastAsia="FangSong_GB2312" w:cs="FangSong_GB2312"/>
          <w:sz w:val="31"/>
          <w:szCs w:val="31"/>
          <w:spacing w:val="-7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47.4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万元，较</w:t>
      </w:r>
      <w:r>
        <w:rPr>
          <w:rFonts w:ascii="FangSong_GB2312" w:hAnsi="FangSong_GB2312" w:eastAsia="FangSong_GB2312" w:cs="FangSong_GB2312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2022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 </w:t>
      </w: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年度减少</w:t>
      </w:r>
      <w:r>
        <w:rPr>
          <w:rFonts w:ascii="FangSong_GB2312" w:hAnsi="FangSong_GB2312" w:eastAsia="FangSong_GB2312" w:cs="FangSong_GB2312"/>
          <w:sz w:val="31"/>
          <w:szCs w:val="31"/>
          <w:spacing w:val="-4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0.76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万元，降低</w:t>
      </w:r>
      <w:r>
        <w:rPr>
          <w:rFonts w:ascii="FangSong_GB2312" w:hAnsi="FangSong_GB2312" w:eastAsia="FangSong_GB2312" w:cs="FangSong_GB2312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1.58%</w:t>
      </w: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。主要原因是减少在职人员。</w:t>
      </w:r>
    </w:p>
    <w:p>
      <w:pPr>
        <w:ind w:left="685"/>
        <w:spacing w:before="30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2"/>
          <w:szCs w:val="32"/>
          <w:color w:val="333333"/>
          <w:spacing w:val="8"/>
        </w:rPr>
        <w:t>七、</w:t>
      </w:r>
      <w:r>
        <w:rPr>
          <w:rFonts w:ascii="SimHei" w:hAnsi="SimHei" w:eastAsia="SimHei" w:cs="SimHei"/>
          <w:sz w:val="31"/>
          <w:szCs w:val="31"/>
          <w:spacing w:val="8"/>
        </w:rPr>
        <w:t>政府采购支出说明</w:t>
      </w:r>
    </w:p>
    <w:p>
      <w:pPr>
        <w:ind w:left="40" w:right="155" w:firstLine="281"/>
        <w:spacing w:before="161" w:line="371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本部门</w:t>
      </w:r>
      <w:r>
        <w:rPr>
          <w:rFonts w:ascii="FangSong_GB2312" w:hAnsi="FangSong_GB2312" w:eastAsia="FangSong_GB2312" w:cs="FangSong_GB2312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2023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年度政府采购支出总额</w:t>
      </w:r>
      <w:r>
        <w:rPr>
          <w:rFonts w:ascii="FangSong_GB2312" w:hAnsi="FangSong_GB2312" w:eastAsia="FangSong_GB2312" w:cs="FangSong_GB2312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8.41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万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元，从采购类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型来看，政府采购货物支出</w:t>
      </w:r>
      <w:r>
        <w:rPr>
          <w:rFonts w:ascii="FangSong_GB2312" w:hAnsi="FangSong_GB2312" w:eastAsia="FangSong_GB2312" w:cs="FangSong_GB2312"/>
          <w:sz w:val="31"/>
          <w:szCs w:val="31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5.87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万元、政府采购工程支出</w:t>
      </w:r>
      <w:r>
        <w:rPr>
          <w:rFonts w:ascii="FangSong_GB2312" w:hAnsi="FangSong_GB2312" w:eastAsia="FangSong_GB2312" w:cs="FangSong_GB2312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万元、政府采购服务支出</w:t>
      </w:r>
      <w:r>
        <w:rPr>
          <w:rFonts w:ascii="FangSong_GB2312" w:hAnsi="FangSong_GB2312" w:eastAsia="FangSong_GB2312" w:cs="FangSong_GB2312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2.54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万元。授予中小企业合同金额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1.83</w:t>
      </w:r>
      <w:r>
        <w:rPr>
          <w:rFonts w:ascii="Times New Roman" w:hAnsi="Times New Roman" w:eastAsia="Times New Roman" w:cs="Times New Roman"/>
          <w:sz w:val="31"/>
          <w:szCs w:val="31"/>
          <w:spacing w:val="4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万元，占政府采购支出总额的</w:t>
      </w:r>
      <w:r>
        <w:rPr>
          <w:rFonts w:ascii="FangSong_GB2312" w:hAnsi="FangSong_GB2312" w:eastAsia="FangSong_GB2312" w:cs="FangSong_GB2312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21.77%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，其中授予小微企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业合同金额</w:t>
      </w:r>
      <w:r>
        <w:rPr>
          <w:rFonts w:ascii="FangSong_GB2312" w:hAnsi="FangSong_GB2312" w:eastAsia="FangSong_GB2312" w:cs="FangSong_GB2312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1.83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  <w:spacing w:val="-8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占政府采购支出总额的</w:t>
      </w:r>
      <w:r>
        <w:rPr>
          <w:rFonts w:ascii="FangSong_GB2312" w:hAnsi="FangSong_GB2312" w:eastAsia="FangSong_GB2312" w:cs="FangSong_GB2312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21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.77%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。</w:t>
      </w:r>
    </w:p>
    <w:p>
      <w:pPr>
        <w:ind w:left="686"/>
        <w:spacing w:before="30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2"/>
          <w:szCs w:val="32"/>
          <w:color w:val="333333"/>
          <w:spacing w:val="8"/>
        </w:rPr>
        <w:t>八、</w:t>
      </w:r>
      <w:r>
        <w:rPr>
          <w:rFonts w:ascii="SimHei" w:hAnsi="SimHei" w:eastAsia="SimHei" w:cs="SimHei"/>
          <w:sz w:val="31"/>
          <w:szCs w:val="31"/>
          <w:spacing w:val="8"/>
        </w:rPr>
        <w:t>国有资产占用情况说明</w:t>
      </w:r>
    </w:p>
    <w:p>
      <w:pPr>
        <w:ind w:left="25" w:firstLine="666"/>
        <w:spacing w:before="159" w:line="372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截至</w:t>
      </w:r>
      <w:r>
        <w:rPr>
          <w:rFonts w:ascii="FangSong_GB2312" w:hAnsi="FangSong_GB2312" w:eastAsia="FangSong_GB2312" w:cs="FangSong_GB2312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2023</w:t>
      </w:r>
      <w:r>
        <w:rPr>
          <w:rFonts w:ascii="Times New Roman" w:hAnsi="Times New Roman" w:eastAsia="Times New Roman" w:cs="Times New Roman"/>
          <w:sz w:val="31"/>
          <w:szCs w:val="31"/>
          <w:spacing w:val="1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年</w:t>
      </w:r>
      <w:r>
        <w:rPr>
          <w:rFonts w:ascii="FangSong_GB2312" w:hAnsi="FangSong_GB2312" w:eastAsia="FangSong_GB2312" w:cs="FangSong_GB2312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12</w:t>
      </w:r>
      <w:r>
        <w:rPr>
          <w:rFonts w:ascii="Times New Roman" w:hAnsi="Times New Roman" w:eastAsia="Times New Roman" w:cs="Times New Roman"/>
          <w:sz w:val="31"/>
          <w:szCs w:val="31"/>
          <w:spacing w:val="29"/>
          <w:w w:val="10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月</w:t>
      </w:r>
      <w:r>
        <w:rPr>
          <w:rFonts w:ascii="FangSong_GB2312" w:hAnsi="FangSong_GB2312" w:eastAsia="FangSong_GB2312" w:cs="FangSong_GB2312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31  </w:t>
      </w: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日，本部门共有车辆</w:t>
      </w:r>
      <w:r>
        <w:rPr>
          <w:rFonts w:ascii="FangSong_GB2312" w:hAnsi="FangSong_GB2312" w:eastAsia="FangSong_GB2312" w:cs="FangSong_GB2312"/>
          <w:sz w:val="31"/>
          <w:szCs w:val="31"/>
          <w:spacing w:val="-4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1</w:t>
      </w:r>
      <w:r>
        <w:rPr>
          <w:rFonts w:ascii="FangSong_GB2312" w:hAnsi="FangSong_GB2312" w:eastAsia="FangSong_GB2312" w:cs="FangSong_GB2312"/>
          <w:sz w:val="31"/>
          <w:szCs w:val="31"/>
          <w:spacing w:val="-6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辆，</w:t>
      </w:r>
      <w:r>
        <w:rPr>
          <w:rFonts w:ascii="FangSong_GB2312" w:hAnsi="FangSong_GB2312" w:eastAsia="FangSong_GB2312" w:cs="FangSong_GB2312"/>
          <w:sz w:val="31"/>
          <w:szCs w:val="31"/>
          <w:spacing w:val="-8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比上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年增加</w:t>
      </w:r>
      <w:r>
        <w:rPr>
          <w:rFonts w:ascii="FangSong_GB2312" w:hAnsi="FangSong_GB2312" w:eastAsia="FangSong_GB2312" w:cs="FangSong_GB2312"/>
          <w:sz w:val="31"/>
          <w:szCs w:val="31"/>
          <w:spacing w:val="-4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0</w:t>
      </w:r>
      <w:r>
        <w:rPr>
          <w:rFonts w:ascii="FangSong_GB2312" w:hAnsi="FangSong_GB2312" w:eastAsia="FangSong_GB2312" w:cs="FangSong_GB2312"/>
          <w:sz w:val="31"/>
          <w:szCs w:val="31"/>
          <w:spacing w:val="-6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辆，主要是未发生公务用车购置。其中，副部（</w:t>
      </w:r>
      <w:r>
        <w:rPr>
          <w:rFonts w:ascii="FangSong_GB2312" w:hAnsi="FangSong_GB2312" w:eastAsia="FangSong_GB2312" w:cs="FangSong_GB2312"/>
          <w:sz w:val="31"/>
          <w:szCs w:val="31"/>
        </w:rPr>
        <w:t>省）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级及以上领导用车本部门共有车辆</w:t>
      </w:r>
      <w:r>
        <w:rPr>
          <w:rFonts w:ascii="FangSong_GB2312" w:hAnsi="FangSong_GB2312" w:eastAsia="FangSong_GB2312" w:cs="FangSong_GB2312"/>
          <w:sz w:val="31"/>
          <w:szCs w:val="31"/>
          <w:spacing w:val="-3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辆，主要负责人用车</w:t>
      </w:r>
      <w:r>
        <w:rPr>
          <w:rFonts w:ascii="FangSong_GB2312" w:hAnsi="FangSong_GB2312" w:eastAsia="FangSong_GB2312" w:cs="FangSong_GB2312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  </w:t>
      </w:r>
      <w:r>
        <w:rPr>
          <w:rFonts w:ascii="FangSong_GB2312" w:hAnsi="FangSong_GB2312" w:eastAsia="FangSong_GB2312" w:cs="FangSong_GB2312"/>
          <w:sz w:val="31"/>
          <w:szCs w:val="31"/>
          <w:spacing w:val="14"/>
        </w:rPr>
        <w:t>辆，机要通信用车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0 </w:t>
      </w:r>
      <w:r>
        <w:rPr>
          <w:rFonts w:ascii="FangSong_GB2312" w:hAnsi="FangSong_GB2312" w:eastAsia="FangSong_GB2312" w:cs="FangSong_GB2312"/>
          <w:sz w:val="31"/>
          <w:szCs w:val="31"/>
          <w:spacing w:val="14"/>
        </w:rPr>
        <w:t>辆，应急保障用车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0 </w:t>
      </w:r>
      <w:r>
        <w:rPr>
          <w:rFonts w:ascii="FangSong_GB2312" w:hAnsi="FangSong_GB2312" w:eastAsia="FangSong_GB2312" w:cs="FangSong_GB2312"/>
          <w:sz w:val="31"/>
          <w:szCs w:val="31"/>
          <w:spacing w:val="14"/>
        </w:rPr>
        <w:t>辆，</w:t>
      </w:r>
      <w:r>
        <w:rPr>
          <w:rFonts w:ascii="FangSong_GB2312" w:hAnsi="FangSong_GB2312" w:eastAsia="FangSong_GB2312" w:cs="FangSong_GB2312"/>
          <w:sz w:val="31"/>
          <w:szCs w:val="31"/>
          <w:spacing w:val="13"/>
        </w:rPr>
        <w:t>执法执勤用车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0 </w:t>
      </w:r>
      <w:r>
        <w:rPr>
          <w:rFonts w:ascii="FangSong_GB2312" w:hAnsi="FangSong_GB2312" w:eastAsia="FangSong_GB2312" w:cs="FangSong_GB2312"/>
          <w:sz w:val="31"/>
          <w:szCs w:val="31"/>
          <w:spacing w:val="14"/>
        </w:rPr>
        <w:t>辆，特种专业技术用车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0 </w:t>
      </w:r>
      <w:r>
        <w:rPr>
          <w:rFonts w:ascii="FangSong_GB2312" w:hAnsi="FangSong_GB2312" w:eastAsia="FangSong_GB2312" w:cs="FangSong_GB2312"/>
          <w:sz w:val="31"/>
          <w:szCs w:val="31"/>
          <w:spacing w:val="14"/>
        </w:rPr>
        <w:t>辆，离退休干部</w:t>
      </w:r>
      <w:r>
        <w:rPr>
          <w:rFonts w:ascii="FangSong_GB2312" w:hAnsi="FangSong_GB2312" w:eastAsia="FangSong_GB2312" w:cs="FangSong_GB2312"/>
          <w:sz w:val="31"/>
          <w:szCs w:val="31"/>
          <w:spacing w:val="13"/>
        </w:rPr>
        <w:t>用车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0 </w:t>
      </w:r>
      <w:r>
        <w:rPr>
          <w:rFonts w:ascii="FangSong_GB2312" w:hAnsi="FangSong_GB2312" w:eastAsia="FangSong_GB2312" w:cs="FangSong_GB2312"/>
          <w:sz w:val="31"/>
          <w:szCs w:val="31"/>
          <w:spacing w:val="13"/>
        </w:rPr>
        <w:t>辆，其他</w:t>
      </w:r>
    </w:p>
    <w:p>
      <w:pPr>
        <w:spacing w:line="372" w:lineRule="auto"/>
        <w:sectPr>
          <w:pgSz w:w="11906" w:h="16839"/>
          <w:pgMar w:top="400" w:right="1645" w:bottom="0" w:left="1785" w:header="0" w:footer="0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ind w:left="18" w:right="91" w:firstLine="7"/>
        <w:spacing w:before="101" w:line="371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用车</w:t>
      </w:r>
      <w:r>
        <w:rPr>
          <w:rFonts w:ascii="FangSong_GB2312" w:hAnsi="FangSong_GB2312" w:eastAsia="FangSong_GB2312" w:cs="FangSong_GB2312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辆，其他用车主要是保障因公出差及公务接待外宾等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出行。单位价值</w:t>
      </w:r>
      <w:r>
        <w:rPr>
          <w:rFonts w:ascii="FangSong_GB2312" w:hAnsi="FangSong_GB2312" w:eastAsia="FangSong_GB2312" w:cs="FangSong_GB2312"/>
          <w:sz w:val="31"/>
          <w:szCs w:val="31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100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万元（含）</w:t>
      </w:r>
      <w:r>
        <w:rPr>
          <w:rFonts w:ascii="FangSong_GB2312" w:hAnsi="FangSong_GB2312" w:eastAsia="FangSong_GB2312" w:cs="FangSong_GB2312"/>
          <w:sz w:val="31"/>
          <w:szCs w:val="31"/>
          <w:spacing w:val="-8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以上设备（不含车辆）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5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台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（套）。</w:t>
      </w:r>
    </w:p>
    <w:p>
      <w:pPr>
        <w:ind w:left="674"/>
        <w:spacing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九、预算绩效情况说明</w:t>
      </w:r>
    </w:p>
    <w:p>
      <w:pPr>
        <w:ind w:left="659"/>
        <w:spacing w:before="281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7"/>
        </w:rPr>
        <w:t>（一）预算绩效管理工作开展情况</w:t>
      </w:r>
    </w:p>
    <w:p>
      <w:pPr>
        <w:ind w:left="25" w:right="7" w:firstLine="638"/>
        <w:spacing w:before="181" w:line="371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根据预算绩效管理要求，本部门组织对</w:t>
      </w:r>
      <w:r>
        <w:rPr>
          <w:rFonts w:ascii="FangSong_GB2312" w:hAnsi="FangSong_GB2312" w:eastAsia="FangSong_GB2312" w:cs="FangSong_GB2312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2023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年度一般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公共预算项目支出全面开展绩效自评，其中，一级项目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个，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二级项目</w:t>
      </w:r>
      <w:r>
        <w:rPr>
          <w:rFonts w:ascii="FangSong_GB2312" w:hAnsi="FangSong_GB2312" w:eastAsia="FangSong_GB2312" w:cs="FangSong_GB2312"/>
          <w:sz w:val="31"/>
          <w:szCs w:val="31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5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个，共涉及资金</w:t>
      </w:r>
      <w:r>
        <w:rPr>
          <w:rFonts w:ascii="FangSong_GB2312" w:hAnsi="FangSong_GB2312" w:eastAsia="FangSong_GB2312" w:cs="FangSong_GB2312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136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  <w:spacing w:val="-9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占一般公共预算项目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支出总额的</w:t>
      </w:r>
      <w:r>
        <w:rPr>
          <w:rFonts w:ascii="FangSong_GB2312" w:hAnsi="FangSong_GB2312" w:eastAsia="FangSong_GB2312" w:cs="FangSong_GB2312"/>
          <w:sz w:val="31"/>
          <w:szCs w:val="31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100%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。组织对</w:t>
      </w:r>
      <w:r>
        <w:rPr>
          <w:rFonts w:ascii="FangSong_GB2312" w:hAnsi="FangSong_GB2312" w:eastAsia="FangSong_GB2312" w:cs="FangSong_GB2312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2023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年度</w:t>
      </w:r>
      <w:r>
        <w:rPr>
          <w:rFonts w:ascii="FangSong_GB2312" w:hAnsi="FangSong_GB2312" w:eastAsia="FangSong_GB2312" w:cs="FangSong_GB2312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个政府性基金预算项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目支出开展绩效自评，共涉及资金</w:t>
      </w:r>
      <w:r>
        <w:rPr>
          <w:rFonts w:ascii="FangSong_GB2312" w:hAnsi="FangSong_GB2312" w:eastAsia="FangSong_GB2312" w:cs="FangSong_GB2312"/>
          <w:sz w:val="31"/>
          <w:szCs w:val="31"/>
          <w:spacing w:val="-4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  <w:spacing w:val="-9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占政府性基金预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算项目支出总额的</w:t>
      </w:r>
      <w:r>
        <w:rPr>
          <w:rFonts w:ascii="FangSong_GB2312" w:hAnsi="FangSong_GB2312" w:eastAsia="FangSong_GB2312" w:cs="FangSong_GB2312"/>
          <w:sz w:val="31"/>
          <w:szCs w:val="31"/>
          <w:spacing w:val="-4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0%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。组织对</w:t>
      </w:r>
      <w:r>
        <w:rPr>
          <w:rFonts w:ascii="FangSong_GB2312" w:hAnsi="FangSong_GB2312" w:eastAsia="FangSong_GB2312" w:cs="FangSong_GB2312"/>
          <w:sz w:val="31"/>
          <w:szCs w:val="31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2023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年度</w:t>
      </w:r>
      <w:r>
        <w:rPr>
          <w:rFonts w:ascii="FangSong_GB2312" w:hAnsi="FangSong_GB2312" w:eastAsia="FangSong_GB2312" w:cs="FangSong_GB2312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个国有资本经营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预算项目支出开展绩效自评，共涉及资金</w:t>
      </w:r>
      <w:r>
        <w:rPr>
          <w:rFonts w:ascii="FangSong_GB2312" w:hAnsi="FangSong_GB2312" w:eastAsia="FangSong_GB2312" w:cs="FangSong_GB2312"/>
          <w:sz w:val="31"/>
          <w:szCs w:val="31"/>
          <w:spacing w:val="-4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  <w:spacing w:val="-9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占国有资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本经营预算项目支出总额的</w:t>
      </w:r>
      <w:r>
        <w:rPr>
          <w:rFonts w:ascii="FangSong_GB2312" w:hAnsi="FangSong_GB2312" w:eastAsia="FangSong_GB2312" w:cs="FangSong_GB2312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0%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。</w:t>
      </w:r>
    </w:p>
    <w:p>
      <w:pPr>
        <w:ind w:left="26" w:firstLine="644"/>
        <w:spacing w:before="44" w:line="345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组织对“</w:t>
      </w:r>
      <w:r>
        <w:rPr>
          <w:rFonts w:ascii="FangSong_GB2312" w:hAnsi="FangSong_GB2312" w:eastAsia="FangSong_GB2312" w:cs="FangSong_GB2312"/>
          <w:sz w:val="31"/>
          <w:szCs w:val="31"/>
          <w:spacing w:val="-10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外事活动专项经费”</w:t>
      </w:r>
      <w:r>
        <w:rPr>
          <w:rFonts w:ascii="FangSong_GB2312" w:hAnsi="FangSong_GB2312" w:eastAsia="FangSong_GB2312" w:cs="FangSong_GB2312"/>
          <w:sz w:val="31"/>
          <w:szCs w:val="31"/>
          <w:spacing w:val="-11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、</w:t>
      </w:r>
      <w:r>
        <w:rPr>
          <w:rFonts w:ascii="FangSong_GB2312" w:hAnsi="FangSong_GB2312" w:eastAsia="FangSong_GB2312" w:cs="FangSong_GB2312"/>
          <w:sz w:val="31"/>
          <w:szCs w:val="31"/>
          <w:spacing w:val="-12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“</w:t>
      </w:r>
      <w:r>
        <w:rPr>
          <w:rFonts w:ascii="FangSong_GB2312" w:hAnsi="FangSong_GB2312" w:eastAsia="FangSong_GB2312" w:cs="FangSong_GB2312"/>
          <w:sz w:val="31"/>
          <w:szCs w:val="31"/>
          <w:spacing w:val="-11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外事服务经费</w:t>
      </w:r>
      <w:r>
        <w:rPr>
          <w:rFonts w:ascii="Calibri" w:hAnsi="Calibri" w:eastAsia="Calibri" w:cs="Calibri"/>
          <w:sz w:val="31"/>
          <w:szCs w:val="31"/>
          <w:spacing w:val="12"/>
        </w:rPr>
        <w:t>”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等</w:t>
      </w:r>
      <w:r>
        <w:rPr>
          <w:rFonts w:ascii="FangSong_GB2312" w:hAnsi="FangSong_GB2312" w:eastAsia="FangSong_GB2312" w:cs="FangSong_GB2312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2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个项目开展了部门评价，涉及一般公共预算支出</w:t>
      </w:r>
      <w:r>
        <w:rPr>
          <w:rFonts w:ascii="FangSong_GB2312" w:hAnsi="FangSong_GB2312" w:eastAsia="FangSong_GB2312" w:cs="FangSong_GB2312"/>
          <w:sz w:val="31"/>
          <w:szCs w:val="31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105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政府性基金预算支出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2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万元，国有资本经营预算支</w:t>
      </w:r>
      <w:r>
        <w:rPr>
          <w:rFonts w:ascii="FangSong_GB2312" w:hAnsi="FangSong_GB2312" w:eastAsia="FangSong_GB2312" w:cs="FangSong_GB2312"/>
          <w:sz w:val="31"/>
          <w:szCs w:val="31"/>
        </w:rPr>
        <w:t>出</w:t>
      </w:r>
      <w:r>
        <w:rPr>
          <w:rFonts w:ascii="FangSong_GB2312" w:hAnsi="FangSong_GB2312" w:eastAsia="FangSong_GB2312" w:cs="FangSong_GB2312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28"/>
          <w:w w:val="10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万元。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其中，“外事活动专项经费”“外事服务经费”等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项目分别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由综合科牵头，各业务科室负责人一起对这两个项目开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展绩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效评价。从评价情况来看，外事活动专项经费圆满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完成接待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驻华使节代表团、世界和平理事会等重要来访外宾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团组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9</w:t>
      </w:r>
      <w:r>
        <w:rPr>
          <w:rFonts w:ascii="Times New Roman" w:hAnsi="Times New Roman" w:eastAsia="Times New Roman" w:cs="Times New Roman"/>
          <w:sz w:val="31"/>
          <w:szCs w:val="31"/>
          <w:spacing w:val="25"/>
          <w:w w:val="10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批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次，为扩大我市对外开放开展国际交流与合作，积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极推进我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市主导产业医疗基地交流与合作。外事服务经费保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障外事服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务中心人员经费，为更好服务外事工作奠定了良好基础。</w:t>
      </w:r>
    </w:p>
    <w:p>
      <w:pPr>
        <w:spacing w:line="345" w:lineRule="auto"/>
        <w:sectPr>
          <w:pgSz w:w="11906" w:h="16839"/>
          <w:pgMar w:top="400" w:right="1710" w:bottom="0" w:left="1785" w:header="0" w:footer="0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pStyle w:val="BodyText"/>
        <w:spacing w:line="280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ind w:left="1792"/>
        <w:spacing w:before="101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7"/>
        </w:rPr>
        <w:t>（二）部门决算中项目绩效自评结果</w:t>
      </w:r>
    </w:p>
    <w:p>
      <w:pPr>
        <w:ind w:left="1163" w:right="882" w:firstLine="737"/>
        <w:spacing w:before="176" w:line="371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本部门在今年部门决算公开中反映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外事活动专项经费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项目及外事服务经费项目等</w:t>
      </w:r>
      <w:r>
        <w:rPr>
          <w:rFonts w:ascii="FangSong_GB2312" w:hAnsi="FangSong_GB2312" w:eastAsia="FangSong_GB2312" w:cs="FangSong_GB2312"/>
          <w:sz w:val="31"/>
          <w:szCs w:val="31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个项目绩效自评结果。</w:t>
      </w:r>
    </w:p>
    <w:p>
      <w:pPr>
        <w:ind w:left="1159" w:right="837" w:firstLine="632"/>
        <w:spacing w:before="4" w:line="371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（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1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）外事活动专项经费项目绩效自评情况：根据年初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设定的绩效目标，外事活动专项经费项目绩效自评得分为</w:t>
      </w:r>
      <w:r>
        <w:rPr>
          <w:rFonts w:ascii="FangSong_GB2312" w:hAnsi="FangSong_GB2312" w:eastAsia="FangSong_GB2312" w:cs="FangSong_GB2312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98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分（绩效自评表附后）。全年预算数为</w:t>
      </w:r>
      <w:r>
        <w:rPr>
          <w:rFonts w:ascii="FangSong_GB2312" w:hAnsi="FangSong_GB2312" w:eastAsia="FangSong_GB2312" w:cs="FangSong_GB2312"/>
          <w:sz w:val="31"/>
          <w:szCs w:val="31"/>
          <w:spacing w:val="-2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15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万元，执行数为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14.27</w:t>
      </w:r>
      <w:r>
        <w:rPr>
          <w:rFonts w:ascii="Times New Roman" w:hAnsi="Times New Roman" w:eastAsia="Times New Roman" w:cs="Times New Roman"/>
          <w:sz w:val="31"/>
          <w:szCs w:val="31"/>
          <w:spacing w:val="3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万元，完成预算的</w:t>
      </w:r>
      <w:r>
        <w:rPr>
          <w:rFonts w:ascii="FangSong_GB2312" w:hAnsi="FangSong_GB2312" w:eastAsia="FangSong_GB2312" w:cs="FangSong_GB2312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95.</w:t>
      </w:r>
      <w:r>
        <w:rPr>
          <w:rFonts w:ascii="Times New Roman" w:hAnsi="Times New Roman" w:eastAsia="Times New Roman" w:cs="Times New Roman"/>
          <w:sz w:val="31"/>
          <w:szCs w:val="31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13%</w:t>
      </w:r>
      <w:r>
        <w:rPr>
          <w:rFonts w:ascii="Times New Roman" w:hAnsi="Times New Roman" w:eastAsia="Times New Roman" w:cs="Times New Roman"/>
          <w:sz w:val="31"/>
          <w:szCs w:val="31"/>
          <w:spacing w:val="-42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。项目绩效目标完成情况：</w:t>
      </w:r>
    </w:p>
    <w:p>
      <w:pPr>
        <w:ind w:left="1161" w:right="839" w:firstLine="14"/>
        <w:spacing w:before="3" w:line="371" w:lineRule="auto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完成了接待驻华使节代表团、世界和平理事会等重要来访外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宾团组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9</w:t>
      </w:r>
      <w:r>
        <w:rPr>
          <w:rFonts w:ascii="Times New Roman" w:hAnsi="Times New Roman" w:eastAsia="Times New Roman" w:cs="Times New Roman"/>
          <w:sz w:val="31"/>
          <w:szCs w:val="31"/>
          <w:spacing w:val="2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批次，为扩大我市对外开放开展国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>际交流与合作，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积极推进我市主导产业医疗基地交流与合作。未发现问题。</w:t>
      </w:r>
    </w:p>
    <w:p>
      <w:pPr>
        <w:ind w:left="1163" w:right="755" w:firstLine="629"/>
        <w:spacing w:before="6" w:line="366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（2）外事服务经费项目绩效自评情况：根据年初设定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的绩效目标，外事服务经费项目绩效自评得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分为</w:t>
      </w:r>
      <w:r>
        <w:rPr>
          <w:rFonts w:ascii="FangSong_GB2312" w:hAnsi="FangSong_GB2312" w:eastAsia="FangSong_GB2312" w:cs="FangSong_GB2312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100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分（绩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效自评表附后）。全年预算数为</w:t>
      </w:r>
      <w:r>
        <w:rPr>
          <w:rFonts w:ascii="FangSong_GB2312" w:hAnsi="FangSong_GB2312" w:eastAsia="FangSong_GB2312" w:cs="FangSong_GB2312"/>
          <w:sz w:val="31"/>
          <w:szCs w:val="31"/>
          <w:spacing w:val="-4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90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万元，执行数为</w:t>
      </w:r>
      <w:r>
        <w:rPr>
          <w:rFonts w:ascii="FangSong_GB2312" w:hAnsi="FangSong_GB2312" w:eastAsia="FangSong_GB2312" w:cs="FangSong_GB2312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90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-4"/>
        </w:rPr>
        <w:t>万元，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完成预算的</w:t>
      </w:r>
      <w:r>
        <w:rPr>
          <w:rFonts w:ascii="FangSong_GB2312" w:hAnsi="FangSong_GB2312" w:eastAsia="FangSong_GB2312" w:cs="FangSong_GB2312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100%</w:t>
      </w:r>
      <w:r>
        <w:rPr>
          <w:rFonts w:ascii="Times New Roman" w:hAnsi="Times New Roman" w:eastAsia="Times New Roman" w:cs="Times New Roman"/>
          <w:sz w:val="31"/>
          <w:szCs w:val="31"/>
          <w:spacing w:val="-4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。项目绩效目标完成情况：严格按文件要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求做好我市因公临时出国（境）团组审核报批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工作，确保我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市因公临时出国（境）团组顺利成行，出访批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次和人数较去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年大幅提高。未发现问题。</w:t>
      </w:r>
    </w:p>
    <w:p>
      <w:pPr>
        <w:ind w:left="2462"/>
        <w:spacing w:before="1" w:line="184" w:lineRule="auto"/>
        <w:rPr>
          <w:rFonts w:ascii="Arial Unicode MS" w:hAnsi="Arial Unicode MS" w:eastAsia="Arial Unicode MS" w:cs="Arial Unicode MS"/>
          <w:sz w:val="40"/>
          <w:szCs w:val="40"/>
        </w:rPr>
      </w:pPr>
      <w:r>
        <w:rPr>
          <w:rFonts w:ascii="Arial Unicode MS" w:hAnsi="Arial Unicode MS" w:eastAsia="Arial Unicode MS" w:cs="Arial Unicode MS"/>
          <w:sz w:val="40"/>
          <w:szCs w:val="40"/>
          <w:spacing w:val="-2"/>
        </w:rPr>
        <w:t>2023 年度预算项目绩效自评表</w:t>
      </w:r>
    </w:p>
    <w:p>
      <w:pPr>
        <w:ind w:left="135"/>
        <w:spacing w:before="167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b/>
          <w:bCs/>
        </w:rPr>
        <w:t>填报单位：</w:t>
      </w:r>
      <w:r>
        <w:rPr>
          <w:rFonts w:ascii="SimSun" w:hAnsi="SimSun" w:eastAsia="SimSun" w:cs="SimSun"/>
          <w:sz w:val="18"/>
          <w:szCs w:val="18"/>
          <w:spacing w:val="29"/>
        </w:rPr>
        <w:t xml:space="preserve">  </w:t>
      </w:r>
      <w:r>
        <w:rPr>
          <w:rFonts w:ascii="SimSun" w:hAnsi="SimSun" w:eastAsia="SimSun" w:cs="SimSun"/>
          <w:sz w:val="18"/>
          <w:szCs w:val="18"/>
          <w:b/>
          <w:bCs/>
        </w:rPr>
        <w:t>保定市人民政府外事办公室</w:t>
      </w:r>
      <w:r>
        <w:rPr>
          <w:rFonts w:ascii="SimSun" w:hAnsi="SimSun" w:eastAsia="SimSun" w:cs="SimSun"/>
          <w:sz w:val="18"/>
          <w:szCs w:val="18"/>
        </w:rPr>
        <w:t xml:space="preserve">                       </w:t>
      </w:r>
      <w:r>
        <w:rPr>
          <w:rFonts w:ascii="SimSun" w:hAnsi="SimSun" w:eastAsia="SimSun" w:cs="SimSun"/>
          <w:sz w:val="18"/>
          <w:szCs w:val="18"/>
          <w:spacing w:val="-1"/>
        </w:rPr>
        <w:t xml:space="preserve">                                    </w:t>
      </w:r>
      <w:r>
        <w:rPr>
          <w:rFonts w:ascii="SimSun" w:hAnsi="SimSun" w:eastAsia="SimSun" w:cs="SimSun"/>
          <w:sz w:val="18"/>
          <w:szCs w:val="18"/>
          <w:b/>
          <w:bCs/>
          <w:spacing w:val="-1"/>
        </w:rPr>
        <w:t>金额单位：万元</w:t>
      </w:r>
    </w:p>
    <w:p>
      <w:pPr>
        <w:spacing w:line="103" w:lineRule="exact"/>
        <w:rPr/>
      </w:pPr>
      <w:r/>
    </w:p>
    <w:tbl>
      <w:tblPr>
        <w:tblStyle w:val="TableNormal"/>
        <w:tblW w:w="10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52"/>
        <w:gridCol w:w="983"/>
        <w:gridCol w:w="1132"/>
        <w:gridCol w:w="2328"/>
        <w:gridCol w:w="1341"/>
        <w:gridCol w:w="969"/>
        <w:gridCol w:w="716"/>
        <w:gridCol w:w="1663"/>
      </w:tblGrid>
      <w:tr>
        <w:trPr>
          <w:trHeight w:val="658" w:hRule="atLeast"/>
        </w:trPr>
        <w:tc>
          <w:tcPr>
            <w:tcW w:w="1152" w:type="dxa"/>
            <w:vAlign w:val="top"/>
          </w:tcPr>
          <w:p>
            <w:pPr>
              <w:ind w:left="134"/>
              <w:spacing w:before="8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一、基本情</w:t>
            </w:r>
          </w:p>
          <w:p>
            <w:pPr>
              <w:ind w:left="492"/>
              <w:spacing w:before="9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况</w:t>
            </w:r>
          </w:p>
        </w:tc>
        <w:tc>
          <w:tcPr>
            <w:tcW w:w="983" w:type="dxa"/>
            <w:vAlign w:val="top"/>
          </w:tcPr>
          <w:p>
            <w:pPr>
              <w:ind w:left="136"/>
              <w:spacing w:before="240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4"/>
              </w:rPr>
              <w:t>项目名称</w:t>
            </w:r>
          </w:p>
        </w:tc>
        <w:tc>
          <w:tcPr>
            <w:tcW w:w="1132" w:type="dxa"/>
            <w:vAlign w:val="top"/>
          </w:tcPr>
          <w:p>
            <w:pPr>
              <w:ind w:left="302" w:right="113" w:hanging="179"/>
              <w:spacing w:before="84" w:line="28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外事活动专</w:t>
            </w:r>
            <w:r>
              <w:rPr>
                <w:rFonts w:ascii="SimSun" w:hAnsi="SimSun" w:eastAsia="SimSun" w:cs="SimSun"/>
                <w:sz w:val="18"/>
                <w:szCs w:val="18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项经费</w:t>
            </w:r>
          </w:p>
        </w:tc>
        <w:tc>
          <w:tcPr>
            <w:tcW w:w="2328" w:type="dxa"/>
            <w:vAlign w:val="top"/>
          </w:tcPr>
          <w:p>
            <w:pPr>
              <w:ind w:left="810"/>
              <w:spacing w:before="24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4"/>
              </w:rPr>
              <w:t>项目级次</w:t>
            </w:r>
          </w:p>
        </w:tc>
        <w:tc>
          <w:tcPr>
            <w:tcW w:w="134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ind w:left="133"/>
              <w:spacing w:before="8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5"/>
              </w:rPr>
              <w:t>实施（主</w:t>
            </w:r>
          </w:p>
          <w:p>
            <w:pPr>
              <w:ind w:left="133"/>
              <w:spacing w:before="9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5"/>
              </w:rPr>
              <w:t>管）单位</w:t>
            </w:r>
          </w:p>
        </w:tc>
        <w:tc>
          <w:tcPr>
            <w:tcW w:w="2379" w:type="dxa"/>
            <w:vAlign w:val="top"/>
            <w:gridSpan w:val="2"/>
          </w:tcPr>
          <w:p>
            <w:pPr>
              <w:ind w:left="204"/>
              <w:spacing w:before="8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保定市人民政府外事办公</w:t>
            </w:r>
          </w:p>
          <w:p>
            <w:pPr>
              <w:ind w:left="1106"/>
              <w:spacing w:before="99" w:line="22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室</w:t>
            </w:r>
          </w:p>
        </w:tc>
      </w:tr>
      <w:tr>
        <w:trPr>
          <w:trHeight w:val="636" w:hRule="atLeast"/>
        </w:trPr>
        <w:tc>
          <w:tcPr>
            <w:tcW w:w="1152" w:type="dxa"/>
            <w:vAlign w:val="top"/>
            <w:vMerge w:val="restart"/>
            <w:tcBorders>
              <w:bottom w:val="nil"/>
            </w:tcBorders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ind w:left="134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二、预算执</w:t>
            </w:r>
          </w:p>
          <w:p>
            <w:pPr>
              <w:ind w:left="314"/>
              <w:spacing w:before="9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行情况</w:t>
            </w:r>
          </w:p>
        </w:tc>
        <w:tc>
          <w:tcPr>
            <w:tcW w:w="2115" w:type="dxa"/>
            <w:vAlign w:val="top"/>
            <w:gridSpan w:val="2"/>
          </w:tcPr>
          <w:p>
            <w:pPr>
              <w:ind w:left="519"/>
              <w:spacing w:before="7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3"/>
              </w:rPr>
              <w:t>预算安排情况</w:t>
            </w:r>
          </w:p>
          <w:p>
            <w:pPr>
              <w:ind w:left="618"/>
              <w:spacing w:before="9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5"/>
              </w:rPr>
              <w:t>（调整后）</w:t>
            </w:r>
          </w:p>
        </w:tc>
        <w:tc>
          <w:tcPr>
            <w:tcW w:w="3669" w:type="dxa"/>
            <w:vAlign w:val="top"/>
            <w:gridSpan w:val="2"/>
          </w:tcPr>
          <w:p>
            <w:pPr>
              <w:ind w:left="1304"/>
              <w:spacing w:before="230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4"/>
              </w:rPr>
              <w:t>资金到位情况</w:t>
            </w:r>
          </w:p>
        </w:tc>
        <w:tc>
          <w:tcPr>
            <w:tcW w:w="1685" w:type="dxa"/>
            <w:vAlign w:val="top"/>
            <w:gridSpan w:val="2"/>
          </w:tcPr>
          <w:p>
            <w:pPr>
              <w:ind w:left="314"/>
              <w:spacing w:before="23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4"/>
              </w:rPr>
              <w:t>资金执行情况</w:t>
            </w:r>
          </w:p>
        </w:tc>
        <w:tc>
          <w:tcPr>
            <w:tcW w:w="1663" w:type="dxa"/>
            <w:vAlign w:val="top"/>
          </w:tcPr>
          <w:p>
            <w:pPr>
              <w:ind w:left="295"/>
              <w:spacing w:before="23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3"/>
              </w:rPr>
              <w:t>预算执行进度</w:t>
            </w:r>
          </w:p>
        </w:tc>
      </w:tr>
      <w:tr>
        <w:trPr>
          <w:trHeight w:val="639" w:hRule="atLeast"/>
        </w:trPr>
        <w:tc>
          <w:tcPr>
            <w:tcW w:w="115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</w:tcPr>
          <w:p>
            <w:pPr>
              <w:ind w:left="111"/>
              <w:spacing w:before="23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预算数</w:t>
            </w:r>
          </w:p>
        </w:tc>
        <w:tc>
          <w:tcPr>
            <w:tcW w:w="1132" w:type="dxa"/>
            <w:vAlign w:val="top"/>
          </w:tcPr>
          <w:p>
            <w:pPr>
              <w:ind w:left="359"/>
              <w:spacing w:before="231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15.00</w:t>
            </w:r>
          </w:p>
        </w:tc>
        <w:tc>
          <w:tcPr>
            <w:tcW w:w="2328" w:type="dxa"/>
            <w:vAlign w:val="top"/>
          </w:tcPr>
          <w:p>
            <w:pPr>
              <w:ind w:left="118"/>
              <w:spacing w:before="23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到位数</w:t>
            </w:r>
          </w:p>
        </w:tc>
        <w:tc>
          <w:tcPr>
            <w:tcW w:w="1341" w:type="dxa"/>
            <w:vAlign w:val="top"/>
          </w:tcPr>
          <w:p>
            <w:pPr>
              <w:ind w:left="465"/>
              <w:spacing w:before="231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15.00</w:t>
            </w:r>
          </w:p>
        </w:tc>
        <w:tc>
          <w:tcPr>
            <w:tcW w:w="969" w:type="dxa"/>
            <w:vAlign w:val="top"/>
          </w:tcPr>
          <w:p>
            <w:pPr>
              <w:ind w:left="114"/>
              <w:spacing w:before="23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执行数</w:t>
            </w:r>
          </w:p>
        </w:tc>
        <w:tc>
          <w:tcPr>
            <w:tcW w:w="716" w:type="dxa"/>
            <w:vAlign w:val="top"/>
          </w:tcPr>
          <w:p>
            <w:pPr>
              <w:ind w:left="152"/>
              <w:spacing w:before="231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14.27</w:t>
            </w:r>
          </w:p>
        </w:tc>
        <w:tc>
          <w:tcPr>
            <w:tcW w:w="1663" w:type="dxa"/>
            <w:vAlign w:val="top"/>
          </w:tcPr>
          <w:p>
            <w:pPr>
              <w:ind w:left="700"/>
              <w:spacing w:before="231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95%</w:t>
            </w:r>
          </w:p>
        </w:tc>
      </w:tr>
    </w:tbl>
    <w:p>
      <w:pPr>
        <w:pStyle w:val="BodyText"/>
        <w:rPr/>
      </w:pPr>
      <w:r/>
    </w:p>
    <w:p>
      <w:pPr>
        <w:sectPr>
          <w:pgSz w:w="11906" w:h="16839"/>
          <w:pgMar w:top="400" w:right="963" w:bottom="0" w:left="653" w:header="0" w:footer="0" w:gutter="0"/>
        </w:sectPr>
        <w:rPr/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102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52"/>
        <w:gridCol w:w="983"/>
        <w:gridCol w:w="1132"/>
        <w:gridCol w:w="1326"/>
        <w:gridCol w:w="1001"/>
        <w:gridCol w:w="701"/>
        <w:gridCol w:w="621"/>
        <w:gridCol w:w="20"/>
        <w:gridCol w:w="969"/>
        <w:gridCol w:w="716"/>
        <w:gridCol w:w="774"/>
        <w:gridCol w:w="889"/>
      </w:tblGrid>
      <w:tr>
        <w:trPr>
          <w:trHeight w:val="642" w:hRule="atLeast"/>
        </w:trPr>
        <w:tc>
          <w:tcPr>
            <w:tcW w:w="1152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</w:tcPr>
          <w:p>
            <w:pPr>
              <w:ind w:left="108" w:right="155" w:firstLine="1"/>
              <w:spacing w:before="76" w:line="2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其中：财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政资金</w:t>
            </w:r>
          </w:p>
        </w:tc>
        <w:tc>
          <w:tcPr>
            <w:tcW w:w="1132" w:type="dxa"/>
            <w:vAlign w:val="top"/>
          </w:tcPr>
          <w:p>
            <w:pPr>
              <w:ind w:left="359"/>
              <w:spacing w:before="232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15.00</w:t>
            </w:r>
          </w:p>
        </w:tc>
        <w:tc>
          <w:tcPr>
            <w:tcW w:w="2327" w:type="dxa"/>
            <w:vAlign w:val="top"/>
            <w:gridSpan w:val="2"/>
          </w:tcPr>
          <w:p>
            <w:pPr>
              <w:ind w:left="114"/>
              <w:spacing w:before="232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其中：财政资金</w:t>
            </w:r>
          </w:p>
        </w:tc>
        <w:tc>
          <w:tcPr>
            <w:tcW w:w="1342" w:type="dxa"/>
            <w:vAlign w:val="top"/>
            <w:gridSpan w:val="3"/>
          </w:tcPr>
          <w:p>
            <w:pPr>
              <w:ind w:left="466"/>
              <w:spacing w:before="232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15.00</w:t>
            </w:r>
          </w:p>
        </w:tc>
        <w:tc>
          <w:tcPr>
            <w:tcW w:w="969" w:type="dxa"/>
            <w:vAlign w:val="top"/>
          </w:tcPr>
          <w:p>
            <w:pPr>
              <w:ind w:left="113" w:right="136" w:firstLine="1"/>
              <w:spacing w:before="76" w:line="28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其中：财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政资金</w:t>
            </w:r>
          </w:p>
        </w:tc>
        <w:tc>
          <w:tcPr>
            <w:tcW w:w="716" w:type="dxa"/>
            <w:vAlign w:val="top"/>
          </w:tcPr>
          <w:p>
            <w:pPr>
              <w:ind w:left="152"/>
              <w:spacing w:before="232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14.27</w:t>
            </w:r>
          </w:p>
        </w:tc>
        <w:tc>
          <w:tcPr>
            <w:tcW w:w="1663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8" w:hRule="atLeast"/>
        </w:trPr>
        <w:tc>
          <w:tcPr>
            <w:tcW w:w="115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</w:tcPr>
          <w:p>
            <w:pPr>
              <w:ind w:left="314"/>
              <w:spacing w:before="22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其他</w:t>
            </w:r>
          </w:p>
        </w:tc>
        <w:tc>
          <w:tcPr>
            <w:tcW w:w="11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7" w:type="dxa"/>
            <w:vAlign w:val="top"/>
            <w:gridSpan w:val="2"/>
          </w:tcPr>
          <w:p>
            <w:pPr>
              <w:ind w:left="990"/>
              <w:spacing w:before="22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其他</w:t>
            </w:r>
          </w:p>
        </w:tc>
        <w:tc>
          <w:tcPr>
            <w:tcW w:w="134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9" w:type="dxa"/>
            <w:vAlign w:val="top"/>
          </w:tcPr>
          <w:p>
            <w:pPr>
              <w:ind w:left="311"/>
              <w:spacing w:before="22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其他</w:t>
            </w:r>
          </w:p>
        </w:tc>
        <w:tc>
          <w:tcPr>
            <w:tcW w:w="7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3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8" w:hRule="atLeast"/>
        </w:trPr>
        <w:tc>
          <w:tcPr>
            <w:tcW w:w="1152" w:type="dxa"/>
            <w:vAlign w:val="top"/>
            <w:vMerge w:val="restart"/>
            <w:tcBorders>
              <w:bottom w:val="nil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131"/>
              <w:spacing w:before="5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0"/>
              </w:rPr>
              <w:t>三、</w:t>
            </w:r>
            <w:r>
              <w:rPr>
                <w:rFonts w:ascii="SimSun" w:hAnsi="SimSun" w:eastAsia="SimSun" w:cs="SimSun"/>
                <w:sz w:val="18"/>
                <w:szCs w:val="18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0"/>
              </w:rPr>
              <w:t>目标完</w:t>
            </w:r>
          </w:p>
          <w:p>
            <w:pPr>
              <w:ind w:left="312"/>
              <w:spacing w:before="9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成情况</w:t>
            </w:r>
          </w:p>
        </w:tc>
        <w:tc>
          <w:tcPr>
            <w:tcW w:w="4442" w:type="dxa"/>
            <w:vAlign w:val="top"/>
            <w:gridSpan w:val="4"/>
          </w:tcPr>
          <w:p>
            <w:pPr>
              <w:ind w:left="1684"/>
              <w:spacing w:before="22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3"/>
              </w:rPr>
              <w:t>年度预期目标</w:t>
            </w:r>
          </w:p>
        </w:tc>
        <w:tc>
          <w:tcPr>
            <w:tcW w:w="3027" w:type="dxa"/>
            <w:vAlign w:val="top"/>
            <w:gridSpan w:val="5"/>
          </w:tcPr>
          <w:p>
            <w:pPr>
              <w:ind w:left="982"/>
              <w:spacing w:before="22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4"/>
              </w:rPr>
              <w:t>具体完成情况</w:t>
            </w:r>
          </w:p>
        </w:tc>
        <w:tc>
          <w:tcPr>
            <w:tcW w:w="1663" w:type="dxa"/>
            <w:vAlign w:val="top"/>
            <w:gridSpan w:val="2"/>
          </w:tcPr>
          <w:p>
            <w:pPr>
              <w:ind w:left="387"/>
              <w:spacing w:before="22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4"/>
              </w:rPr>
              <w:t>总体完成率</w:t>
            </w:r>
          </w:p>
        </w:tc>
      </w:tr>
      <w:tr>
        <w:trPr>
          <w:trHeight w:val="1564" w:hRule="atLeast"/>
        </w:trPr>
        <w:tc>
          <w:tcPr>
            <w:tcW w:w="115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42" w:type="dxa"/>
            <w:vAlign w:val="top"/>
            <w:gridSpan w:val="4"/>
          </w:tcPr>
          <w:p>
            <w:pPr>
              <w:spacing w:line="475" w:lineRule="auto"/>
              <w:rPr>
                <w:rFonts w:ascii="Arial"/>
                <w:sz w:val="21"/>
              </w:rPr>
            </w:pPr>
            <w:r/>
          </w:p>
          <w:p>
            <w:pPr>
              <w:ind w:left="127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国际医疗基地合作、国际友好城市交流、驻华使节来访</w:t>
            </w:r>
          </w:p>
          <w:p>
            <w:pPr>
              <w:ind w:left="1867"/>
              <w:spacing w:before="9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等活动。</w:t>
            </w:r>
          </w:p>
        </w:tc>
        <w:tc>
          <w:tcPr>
            <w:tcW w:w="3027" w:type="dxa"/>
            <w:vAlign w:val="top"/>
            <w:gridSpan w:val="5"/>
          </w:tcPr>
          <w:p>
            <w:pPr>
              <w:ind w:left="114"/>
              <w:spacing w:before="6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接待驻华使节代表团、世界和平理事</w:t>
            </w:r>
          </w:p>
          <w:p>
            <w:pPr>
              <w:ind w:left="114"/>
              <w:spacing w:before="9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6"/>
              </w:rPr>
              <w:t>会等重要来访外宾团组</w:t>
            </w:r>
            <w:r>
              <w:rPr>
                <w:rFonts w:ascii="SimSun" w:hAnsi="SimSun" w:eastAsia="SimSun" w:cs="SimSun"/>
                <w:sz w:val="18"/>
                <w:szCs w:val="18"/>
                <w:spacing w:val="-3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6"/>
              </w:rPr>
              <w:t>9</w:t>
            </w:r>
            <w:r>
              <w:rPr>
                <w:rFonts w:ascii="SimSun" w:hAnsi="SimSun" w:eastAsia="SimSun" w:cs="SimSun"/>
                <w:sz w:val="18"/>
                <w:szCs w:val="18"/>
                <w:spacing w:val="-3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6"/>
              </w:rPr>
              <w:t>批次，为扩</w:t>
            </w:r>
          </w:p>
          <w:p>
            <w:pPr>
              <w:ind w:left="172"/>
              <w:spacing w:before="9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大我市对外开放开展国际交流与合</w:t>
            </w:r>
          </w:p>
          <w:p>
            <w:pPr>
              <w:ind w:left="115"/>
              <w:spacing w:before="9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作，积极推进我市主导产业医疗基地</w:t>
            </w:r>
          </w:p>
          <w:p>
            <w:pPr>
              <w:ind w:left="982"/>
              <w:spacing w:before="9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交流与合作。</w:t>
            </w:r>
          </w:p>
        </w:tc>
        <w:tc>
          <w:tcPr>
            <w:tcW w:w="1663" w:type="dxa"/>
            <w:vAlign w:val="top"/>
            <w:gridSpan w:val="2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left="669"/>
              <w:spacing w:before="59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100%</w:t>
            </w:r>
          </w:p>
        </w:tc>
      </w:tr>
      <w:tr>
        <w:trPr>
          <w:trHeight w:val="638" w:hRule="atLeast"/>
        </w:trPr>
        <w:tc>
          <w:tcPr>
            <w:tcW w:w="1152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48"/>
              <w:spacing w:before="5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四、年度绩</w:t>
            </w:r>
          </w:p>
          <w:p>
            <w:pPr>
              <w:ind w:left="135"/>
              <w:spacing w:before="9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效指标完成</w:t>
            </w:r>
          </w:p>
          <w:p>
            <w:pPr>
              <w:ind w:left="400"/>
              <w:spacing w:before="9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情况</w:t>
            </w:r>
          </w:p>
        </w:tc>
        <w:tc>
          <w:tcPr>
            <w:tcW w:w="983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ind w:left="136"/>
              <w:spacing w:before="5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4"/>
              </w:rPr>
              <w:t>一级指标</w:t>
            </w:r>
          </w:p>
        </w:tc>
        <w:tc>
          <w:tcPr>
            <w:tcW w:w="1132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ind w:left="211"/>
              <w:spacing w:before="5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4"/>
              </w:rPr>
              <w:t>二级指标</w:t>
            </w:r>
          </w:p>
        </w:tc>
        <w:tc>
          <w:tcPr>
            <w:tcW w:w="1326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ind w:left="305"/>
              <w:spacing w:before="5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4"/>
              </w:rPr>
              <w:t>三级指标</w:t>
            </w:r>
          </w:p>
        </w:tc>
        <w:tc>
          <w:tcPr>
            <w:tcW w:w="1001" w:type="dxa"/>
            <w:vAlign w:val="top"/>
            <w:vMerge w:val="restart"/>
            <w:tcBorders>
              <w:bottom w:val="nil"/>
            </w:tcBorders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ind w:left="145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4"/>
              </w:rPr>
              <w:t>指标分值</w:t>
            </w:r>
          </w:p>
        </w:tc>
        <w:tc>
          <w:tcPr>
            <w:tcW w:w="2311" w:type="dxa"/>
            <w:vAlign w:val="top"/>
            <w:gridSpan w:val="4"/>
          </w:tcPr>
          <w:p>
            <w:pPr>
              <w:ind w:left="711"/>
              <w:spacing w:before="23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4"/>
              </w:rPr>
              <w:t>预期指标值</w:t>
            </w:r>
          </w:p>
        </w:tc>
        <w:tc>
          <w:tcPr>
            <w:tcW w:w="716" w:type="dxa"/>
            <w:vAlign w:val="top"/>
            <w:vMerge w:val="restart"/>
            <w:tcBorders>
              <w:bottom w:val="nil"/>
            </w:tcBorders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ind w:left="188"/>
              <w:spacing w:before="5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8"/>
              </w:rPr>
              <w:t>实际</w:t>
            </w:r>
          </w:p>
          <w:p>
            <w:pPr>
              <w:ind w:left="273" w:right="173" w:hanging="87"/>
              <w:spacing w:before="97" w:line="32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7"/>
              </w:rPr>
              <w:t>完成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2"/>
              </w:rPr>
              <w:t>值</w:t>
            </w:r>
          </w:p>
        </w:tc>
        <w:tc>
          <w:tcPr>
            <w:tcW w:w="774" w:type="dxa"/>
            <w:vAlign w:val="top"/>
            <w:vMerge w:val="restart"/>
            <w:tcBorders>
              <w:bottom w:val="nil"/>
            </w:tcBorders>
          </w:tcPr>
          <w:p>
            <w:pPr>
              <w:ind w:left="304" w:right="109" w:hanging="179"/>
              <w:spacing w:before="234" w:line="3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4"/>
              </w:rPr>
              <w:t>单项指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2"/>
              </w:rPr>
              <w:t>标</w:t>
            </w:r>
          </w:p>
          <w:p>
            <w:pPr>
              <w:ind w:left="125"/>
              <w:spacing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4"/>
              </w:rPr>
              <w:t>完成情</w:t>
            </w:r>
          </w:p>
          <w:p>
            <w:pPr>
              <w:ind w:left="305"/>
              <w:spacing w:before="9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2"/>
              </w:rPr>
              <w:t>况</w:t>
            </w:r>
          </w:p>
        </w:tc>
        <w:tc>
          <w:tcPr>
            <w:tcW w:w="889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359" w:right="170" w:hanging="152"/>
              <w:spacing w:before="59" w:line="32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14"/>
              </w:rPr>
              <w:t>自评得</w:t>
            </w: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2"/>
              </w:rPr>
              <w:t>分</w:t>
            </w:r>
          </w:p>
        </w:tc>
      </w:tr>
      <w:tr>
        <w:trPr>
          <w:trHeight w:val="940" w:hRule="atLeast"/>
        </w:trPr>
        <w:tc>
          <w:tcPr>
            <w:tcW w:w="115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178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7"/>
              </w:rPr>
              <w:t>符号</w:t>
            </w:r>
          </w:p>
        </w:tc>
        <w:tc>
          <w:tcPr>
            <w:tcW w:w="621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229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2"/>
              </w:rPr>
              <w:t>值</w:t>
            </w:r>
          </w:p>
        </w:tc>
        <w:tc>
          <w:tcPr>
            <w:tcW w:w="989" w:type="dxa"/>
            <w:vAlign w:val="top"/>
            <w:gridSpan w:val="2"/>
          </w:tcPr>
          <w:p>
            <w:pPr>
              <w:ind w:left="323"/>
              <w:spacing w:before="6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7"/>
              </w:rPr>
              <w:t>单位</w:t>
            </w:r>
          </w:p>
          <w:p>
            <w:pPr>
              <w:ind w:left="321" w:right="127" w:hanging="170"/>
              <w:spacing w:before="98" w:line="28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6"/>
              </w:rPr>
              <w:t>（文字描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6"/>
              </w:rPr>
              <w:t>述）</w:t>
            </w:r>
          </w:p>
        </w:tc>
        <w:tc>
          <w:tcPr>
            <w:tcW w:w="71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8" w:hRule="atLeast"/>
        </w:trPr>
        <w:tc>
          <w:tcPr>
            <w:tcW w:w="115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133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4"/>
              </w:rPr>
              <w:t>产出指标</w:t>
            </w:r>
          </w:p>
          <w:p>
            <w:pPr>
              <w:ind w:left="232"/>
              <w:spacing w:before="97" w:line="23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6"/>
              </w:rPr>
              <w:t>（50）</w:t>
            </w:r>
          </w:p>
        </w:tc>
        <w:tc>
          <w:tcPr>
            <w:tcW w:w="1132" w:type="dxa"/>
            <w:vAlign w:val="top"/>
          </w:tcPr>
          <w:p>
            <w:pPr>
              <w:ind w:left="210"/>
              <w:spacing w:before="23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数量指标</w:t>
            </w:r>
          </w:p>
        </w:tc>
        <w:tc>
          <w:tcPr>
            <w:tcW w:w="1326" w:type="dxa"/>
            <w:vAlign w:val="top"/>
          </w:tcPr>
          <w:p>
            <w:pPr>
              <w:ind w:left="128"/>
              <w:spacing w:before="23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举办活动场次</w:t>
            </w:r>
          </w:p>
        </w:tc>
        <w:tc>
          <w:tcPr>
            <w:tcW w:w="1001" w:type="dxa"/>
            <w:vAlign w:val="top"/>
          </w:tcPr>
          <w:p>
            <w:pPr>
              <w:ind w:left="430"/>
              <w:spacing w:before="230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0"/>
              </w:rPr>
              <w:t>15</w:t>
            </w:r>
          </w:p>
        </w:tc>
        <w:tc>
          <w:tcPr>
            <w:tcW w:w="701" w:type="dxa"/>
            <w:vAlign w:val="top"/>
          </w:tcPr>
          <w:p>
            <w:pPr>
              <w:ind w:left="278"/>
              <w:spacing w:before="230" w:line="23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≤</w:t>
            </w:r>
          </w:p>
        </w:tc>
        <w:tc>
          <w:tcPr>
            <w:tcW w:w="621" w:type="dxa"/>
            <w:vAlign w:val="top"/>
          </w:tcPr>
          <w:p>
            <w:pPr>
              <w:ind w:left="279"/>
              <w:spacing w:before="230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5</w:t>
            </w:r>
          </w:p>
        </w:tc>
        <w:tc>
          <w:tcPr>
            <w:tcW w:w="989" w:type="dxa"/>
            <w:vAlign w:val="top"/>
            <w:gridSpan w:val="2"/>
          </w:tcPr>
          <w:p>
            <w:pPr>
              <w:ind w:left="417"/>
              <w:spacing w:before="23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次</w:t>
            </w:r>
          </w:p>
        </w:tc>
        <w:tc>
          <w:tcPr>
            <w:tcW w:w="716" w:type="dxa"/>
            <w:vAlign w:val="top"/>
          </w:tcPr>
          <w:p>
            <w:pPr>
              <w:ind w:left="319"/>
              <w:spacing w:before="230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9</w:t>
            </w:r>
          </w:p>
        </w:tc>
        <w:tc>
          <w:tcPr>
            <w:tcW w:w="774" w:type="dxa"/>
            <w:vAlign w:val="top"/>
          </w:tcPr>
          <w:p>
            <w:pPr>
              <w:ind w:left="214"/>
              <w:spacing w:before="23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完成</w:t>
            </w:r>
          </w:p>
        </w:tc>
        <w:tc>
          <w:tcPr>
            <w:tcW w:w="889" w:type="dxa"/>
            <w:vAlign w:val="top"/>
          </w:tcPr>
          <w:p>
            <w:pPr>
              <w:ind w:left="371"/>
              <w:spacing w:before="230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12"/>
              </w:rPr>
              <w:t>15</w:t>
            </w:r>
          </w:p>
        </w:tc>
      </w:tr>
      <w:tr>
        <w:trPr>
          <w:trHeight w:val="638" w:hRule="atLeast"/>
        </w:trPr>
        <w:tc>
          <w:tcPr>
            <w:tcW w:w="115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</w:tcPr>
          <w:p>
            <w:pPr>
              <w:ind w:left="209"/>
              <w:spacing w:before="230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质量指标</w:t>
            </w:r>
          </w:p>
        </w:tc>
        <w:tc>
          <w:tcPr>
            <w:tcW w:w="1326" w:type="dxa"/>
            <w:vAlign w:val="top"/>
          </w:tcPr>
          <w:p>
            <w:pPr>
              <w:ind w:left="217"/>
              <w:spacing w:before="23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质量达标率</w:t>
            </w:r>
          </w:p>
        </w:tc>
        <w:tc>
          <w:tcPr>
            <w:tcW w:w="1001" w:type="dxa"/>
            <w:vAlign w:val="top"/>
          </w:tcPr>
          <w:p>
            <w:pPr>
              <w:ind w:left="430"/>
              <w:spacing w:before="230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0"/>
              </w:rPr>
              <w:t>15</w:t>
            </w:r>
          </w:p>
        </w:tc>
        <w:tc>
          <w:tcPr>
            <w:tcW w:w="701" w:type="dxa"/>
            <w:vAlign w:val="top"/>
          </w:tcPr>
          <w:p>
            <w:pPr>
              <w:ind w:left="283"/>
              <w:spacing w:before="231" w:line="23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≥</w:t>
            </w:r>
          </w:p>
        </w:tc>
        <w:tc>
          <w:tcPr>
            <w:tcW w:w="621" w:type="dxa"/>
            <w:vAlign w:val="top"/>
          </w:tcPr>
          <w:p>
            <w:pPr>
              <w:ind w:left="230"/>
              <w:spacing w:before="230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95</w:t>
            </w:r>
          </w:p>
        </w:tc>
        <w:tc>
          <w:tcPr>
            <w:tcW w:w="989" w:type="dxa"/>
            <w:vAlign w:val="top"/>
            <w:gridSpan w:val="2"/>
          </w:tcPr>
          <w:p>
            <w:pPr>
              <w:ind w:left="453"/>
              <w:spacing w:before="230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%</w:t>
            </w:r>
          </w:p>
        </w:tc>
        <w:tc>
          <w:tcPr>
            <w:tcW w:w="716" w:type="dxa"/>
            <w:vAlign w:val="top"/>
          </w:tcPr>
          <w:p>
            <w:pPr>
              <w:ind w:left="243"/>
              <w:spacing w:before="230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7"/>
              </w:rPr>
              <w:t>100</w:t>
            </w:r>
          </w:p>
        </w:tc>
        <w:tc>
          <w:tcPr>
            <w:tcW w:w="774" w:type="dxa"/>
            <w:vAlign w:val="top"/>
          </w:tcPr>
          <w:p>
            <w:pPr>
              <w:ind w:left="214"/>
              <w:spacing w:before="23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完成</w:t>
            </w:r>
          </w:p>
        </w:tc>
        <w:tc>
          <w:tcPr>
            <w:tcW w:w="889" w:type="dxa"/>
            <w:vAlign w:val="top"/>
          </w:tcPr>
          <w:p>
            <w:pPr>
              <w:ind w:left="371"/>
              <w:spacing w:before="230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0"/>
              </w:rPr>
              <w:t>15</w:t>
            </w:r>
          </w:p>
        </w:tc>
      </w:tr>
      <w:tr>
        <w:trPr>
          <w:trHeight w:val="638" w:hRule="atLeast"/>
        </w:trPr>
        <w:tc>
          <w:tcPr>
            <w:tcW w:w="115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</w:tcPr>
          <w:p>
            <w:pPr>
              <w:ind w:left="217"/>
              <w:spacing w:before="231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时效指标</w:t>
            </w:r>
          </w:p>
        </w:tc>
        <w:tc>
          <w:tcPr>
            <w:tcW w:w="1326" w:type="dxa"/>
            <w:vAlign w:val="top"/>
          </w:tcPr>
          <w:p>
            <w:pPr>
              <w:ind w:left="218"/>
              <w:spacing w:before="23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完工及时率</w:t>
            </w:r>
          </w:p>
        </w:tc>
        <w:tc>
          <w:tcPr>
            <w:tcW w:w="1001" w:type="dxa"/>
            <w:vAlign w:val="top"/>
          </w:tcPr>
          <w:p>
            <w:pPr>
              <w:ind w:left="430"/>
              <w:spacing w:before="230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0"/>
              </w:rPr>
              <w:t>10</w:t>
            </w:r>
          </w:p>
        </w:tc>
        <w:tc>
          <w:tcPr>
            <w:tcW w:w="701" w:type="dxa"/>
            <w:vAlign w:val="top"/>
          </w:tcPr>
          <w:p>
            <w:pPr>
              <w:ind w:left="283"/>
              <w:spacing w:before="231" w:line="23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≥</w:t>
            </w:r>
          </w:p>
        </w:tc>
        <w:tc>
          <w:tcPr>
            <w:tcW w:w="621" w:type="dxa"/>
            <w:vAlign w:val="top"/>
          </w:tcPr>
          <w:p>
            <w:pPr>
              <w:ind w:left="230"/>
              <w:spacing w:before="230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95</w:t>
            </w:r>
          </w:p>
        </w:tc>
        <w:tc>
          <w:tcPr>
            <w:tcW w:w="989" w:type="dxa"/>
            <w:vAlign w:val="top"/>
            <w:gridSpan w:val="2"/>
          </w:tcPr>
          <w:p>
            <w:pPr>
              <w:ind w:left="453"/>
              <w:spacing w:before="230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%</w:t>
            </w:r>
          </w:p>
        </w:tc>
        <w:tc>
          <w:tcPr>
            <w:tcW w:w="716" w:type="dxa"/>
            <w:vAlign w:val="top"/>
          </w:tcPr>
          <w:p>
            <w:pPr>
              <w:ind w:left="243"/>
              <w:spacing w:before="230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7"/>
              </w:rPr>
              <w:t>100</w:t>
            </w:r>
          </w:p>
        </w:tc>
        <w:tc>
          <w:tcPr>
            <w:tcW w:w="774" w:type="dxa"/>
            <w:vAlign w:val="top"/>
          </w:tcPr>
          <w:p>
            <w:pPr>
              <w:ind w:left="214"/>
              <w:spacing w:before="23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完成</w:t>
            </w:r>
          </w:p>
        </w:tc>
        <w:tc>
          <w:tcPr>
            <w:tcW w:w="889" w:type="dxa"/>
            <w:vAlign w:val="top"/>
          </w:tcPr>
          <w:p>
            <w:pPr>
              <w:ind w:left="371"/>
              <w:spacing w:before="230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0"/>
              </w:rPr>
              <w:t>10</w:t>
            </w:r>
          </w:p>
        </w:tc>
      </w:tr>
      <w:tr>
        <w:trPr>
          <w:trHeight w:val="638" w:hRule="atLeast"/>
        </w:trPr>
        <w:tc>
          <w:tcPr>
            <w:tcW w:w="115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2" w:type="dxa"/>
            <w:vAlign w:val="top"/>
          </w:tcPr>
          <w:p>
            <w:pPr>
              <w:ind w:left="210"/>
              <w:spacing w:before="23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成本指标</w:t>
            </w:r>
          </w:p>
        </w:tc>
        <w:tc>
          <w:tcPr>
            <w:tcW w:w="1326" w:type="dxa"/>
            <w:vAlign w:val="top"/>
          </w:tcPr>
          <w:p>
            <w:pPr>
              <w:ind w:left="131"/>
              <w:spacing w:before="23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项目实际成本</w:t>
            </w:r>
          </w:p>
        </w:tc>
        <w:tc>
          <w:tcPr>
            <w:tcW w:w="1001" w:type="dxa"/>
            <w:vAlign w:val="top"/>
          </w:tcPr>
          <w:p>
            <w:pPr>
              <w:ind w:left="430"/>
              <w:spacing w:before="230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0"/>
              </w:rPr>
              <w:t>10</w:t>
            </w:r>
          </w:p>
        </w:tc>
        <w:tc>
          <w:tcPr>
            <w:tcW w:w="701" w:type="dxa"/>
            <w:vAlign w:val="top"/>
          </w:tcPr>
          <w:p>
            <w:pPr>
              <w:ind w:left="278"/>
              <w:spacing w:before="231" w:line="23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≤</w:t>
            </w:r>
          </w:p>
        </w:tc>
        <w:tc>
          <w:tcPr>
            <w:tcW w:w="621" w:type="dxa"/>
            <w:vAlign w:val="top"/>
          </w:tcPr>
          <w:p>
            <w:pPr>
              <w:ind w:left="243"/>
              <w:spacing w:before="230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0"/>
              </w:rPr>
              <w:t>15</w:t>
            </w:r>
          </w:p>
        </w:tc>
        <w:tc>
          <w:tcPr>
            <w:tcW w:w="989" w:type="dxa"/>
            <w:vAlign w:val="top"/>
            <w:gridSpan w:val="2"/>
          </w:tcPr>
          <w:p>
            <w:pPr>
              <w:ind w:left="328"/>
              <w:spacing w:before="231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6"/>
              </w:rPr>
              <w:t>万元</w:t>
            </w:r>
          </w:p>
        </w:tc>
        <w:tc>
          <w:tcPr>
            <w:tcW w:w="716" w:type="dxa"/>
            <w:vAlign w:val="top"/>
          </w:tcPr>
          <w:p>
            <w:pPr>
              <w:ind w:left="152"/>
              <w:spacing w:before="230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14.27</w:t>
            </w:r>
          </w:p>
        </w:tc>
        <w:tc>
          <w:tcPr>
            <w:tcW w:w="774" w:type="dxa"/>
            <w:vAlign w:val="top"/>
          </w:tcPr>
          <w:p>
            <w:pPr>
              <w:ind w:left="214"/>
              <w:spacing w:before="23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完成</w:t>
            </w:r>
          </w:p>
        </w:tc>
        <w:tc>
          <w:tcPr>
            <w:tcW w:w="889" w:type="dxa"/>
            <w:vAlign w:val="top"/>
          </w:tcPr>
          <w:p>
            <w:pPr>
              <w:ind w:left="371"/>
              <w:spacing w:before="230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0"/>
              </w:rPr>
              <w:t>10</w:t>
            </w:r>
          </w:p>
        </w:tc>
      </w:tr>
      <w:tr>
        <w:trPr>
          <w:trHeight w:val="638" w:hRule="atLeast"/>
        </w:trPr>
        <w:tc>
          <w:tcPr>
            <w:tcW w:w="115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</w:tcPr>
          <w:p>
            <w:pPr>
              <w:ind w:left="137"/>
              <w:spacing w:before="75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5"/>
              </w:rPr>
              <w:t>效益指标</w:t>
            </w:r>
          </w:p>
          <w:p>
            <w:pPr>
              <w:ind w:left="232"/>
              <w:spacing w:before="97" w:line="23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6"/>
              </w:rPr>
              <w:t>（30）</w:t>
            </w:r>
          </w:p>
        </w:tc>
        <w:tc>
          <w:tcPr>
            <w:tcW w:w="1132" w:type="dxa"/>
            <w:vAlign w:val="top"/>
          </w:tcPr>
          <w:p>
            <w:pPr>
              <w:ind w:left="121"/>
              <w:spacing w:before="7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社会效益指</w:t>
            </w:r>
          </w:p>
          <w:p>
            <w:pPr>
              <w:ind w:left="480"/>
              <w:spacing w:before="9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标</w:t>
            </w:r>
          </w:p>
        </w:tc>
        <w:tc>
          <w:tcPr>
            <w:tcW w:w="1326" w:type="dxa"/>
            <w:vAlign w:val="top"/>
          </w:tcPr>
          <w:p>
            <w:pPr>
              <w:ind w:left="128"/>
              <w:spacing w:before="23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提供优质服务</w:t>
            </w:r>
          </w:p>
        </w:tc>
        <w:tc>
          <w:tcPr>
            <w:tcW w:w="1001" w:type="dxa"/>
            <w:vAlign w:val="top"/>
          </w:tcPr>
          <w:p>
            <w:pPr>
              <w:ind w:left="421"/>
              <w:spacing w:before="230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30</w:t>
            </w:r>
          </w:p>
        </w:tc>
        <w:tc>
          <w:tcPr>
            <w:tcW w:w="701" w:type="dxa"/>
            <w:vAlign w:val="top"/>
          </w:tcPr>
          <w:p>
            <w:pPr>
              <w:ind w:left="283"/>
              <w:spacing w:before="231" w:line="23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≥</w:t>
            </w:r>
          </w:p>
        </w:tc>
        <w:tc>
          <w:tcPr>
            <w:tcW w:w="621" w:type="dxa"/>
            <w:vAlign w:val="top"/>
          </w:tcPr>
          <w:p>
            <w:pPr>
              <w:ind w:left="197"/>
              <w:spacing w:before="230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7"/>
              </w:rPr>
              <w:t>100</w:t>
            </w:r>
          </w:p>
        </w:tc>
        <w:tc>
          <w:tcPr>
            <w:tcW w:w="989" w:type="dxa"/>
            <w:vAlign w:val="top"/>
            <w:gridSpan w:val="2"/>
          </w:tcPr>
          <w:p>
            <w:pPr>
              <w:ind w:left="453"/>
              <w:spacing w:before="230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%</w:t>
            </w:r>
          </w:p>
        </w:tc>
        <w:tc>
          <w:tcPr>
            <w:tcW w:w="716" w:type="dxa"/>
            <w:vAlign w:val="top"/>
          </w:tcPr>
          <w:p>
            <w:pPr>
              <w:ind w:left="243"/>
              <w:spacing w:before="230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7"/>
              </w:rPr>
              <w:t>100</w:t>
            </w:r>
          </w:p>
        </w:tc>
        <w:tc>
          <w:tcPr>
            <w:tcW w:w="774" w:type="dxa"/>
            <w:vAlign w:val="top"/>
          </w:tcPr>
          <w:p>
            <w:pPr>
              <w:ind w:left="214"/>
              <w:spacing w:before="23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完成</w:t>
            </w:r>
          </w:p>
        </w:tc>
        <w:tc>
          <w:tcPr>
            <w:tcW w:w="889" w:type="dxa"/>
            <w:vAlign w:val="top"/>
          </w:tcPr>
          <w:p>
            <w:pPr>
              <w:ind w:left="361"/>
              <w:spacing w:before="230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30</w:t>
            </w:r>
          </w:p>
        </w:tc>
      </w:tr>
      <w:tr>
        <w:trPr>
          <w:trHeight w:val="940" w:hRule="atLeast"/>
        </w:trPr>
        <w:tc>
          <w:tcPr>
            <w:tcW w:w="115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</w:tcPr>
          <w:p>
            <w:pPr>
              <w:ind w:left="133"/>
              <w:spacing w:before="7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4"/>
              </w:rPr>
              <w:t>满意度指</w:t>
            </w:r>
          </w:p>
          <w:p>
            <w:pPr>
              <w:ind w:left="405"/>
              <w:spacing w:before="9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2"/>
              </w:rPr>
              <w:t>标</w:t>
            </w:r>
          </w:p>
          <w:p>
            <w:pPr>
              <w:ind w:left="232"/>
              <w:spacing w:before="97" w:line="23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6"/>
              </w:rPr>
              <w:t>（10）</w:t>
            </w:r>
          </w:p>
        </w:tc>
        <w:tc>
          <w:tcPr>
            <w:tcW w:w="1132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ind w:left="120"/>
              <w:spacing w:before="5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满意度指标</w:t>
            </w:r>
          </w:p>
        </w:tc>
        <w:tc>
          <w:tcPr>
            <w:tcW w:w="1326" w:type="dxa"/>
            <w:vAlign w:val="top"/>
          </w:tcPr>
          <w:p>
            <w:pPr>
              <w:ind w:left="128"/>
              <w:spacing w:before="22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服务对象满意</w:t>
            </w:r>
          </w:p>
          <w:p>
            <w:pPr>
              <w:ind w:left="576"/>
              <w:spacing w:before="9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度</w:t>
            </w:r>
          </w:p>
        </w:tc>
        <w:tc>
          <w:tcPr>
            <w:tcW w:w="1001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430"/>
              <w:spacing w:before="59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0"/>
              </w:rPr>
              <w:t>10</w:t>
            </w:r>
          </w:p>
        </w:tc>
        <w:tc>
          <w:tcPr>
            <w:tcW w:w="701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ind w:left="283"/>
              <w:spacing w:before="59" w:line="23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≥</w:t>
            </w:r>
          </w:p>
        </w:tc>
        <w:tc>
          <w:tcPr>
            <w:tcW w:w="621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230"/>
              <w:spacing w:before="59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90</w:t>
            </w:r>
          </w:p>
        </w:tc>
        <w:tc>
          <w:tcPr>
            <w:tcW w:w="989" w:type="dxa"/>
            <w:vAlign w:val="top"/>
            <w:gridSpan w:val="2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453"/>
              <w:spacing w:before="59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%</w:t>
            </w:r>
          </w:p>
        </w:tc>
        <w:tc>
          <w:tcPr>
            <w:tcW w:w="716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243"/>
              <w:spacing w:before="59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7"/>
              </w:rPr>
              <w:t>100</w:t>
            </w:r>
          </w:p>
        </w:tc>
        <w:tc>
          <w:tcPr>
            <w:tcW w:w="774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ind w:left="214"/>
              <w:spacing w:before="5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完成</w:t>
            </w:r>
          </w:p>
        </w:tc>
        <w:tc>
          <w:tcPr>
            <w:tcW w:w="889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371"/>
              <w:spacing w:before="59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0"/>
              </w:rPr>
              <w:t>10</w:t>
            </w:r>
          </w:p>
        </w:tc>
      </w:tr>
      <w:tr>
        <w:trPr>
          <w:trHeight w:val="940" w:hRule="atLeast"/>
        </w:trPr>
        <w:tc>
          <w:tcPr>
            <w:tcW w:w="115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3" w:type="dxa"/>
            <w:vAlign w:val="top"/>
          </w:tcPr>
          <w:p>
            <w:pPr>
              <w:ind w:left="135"/>
              <w:spacing w:before="7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4"/>
              </w:rPr>
              <w:t>预算执行</w:t>
            </w:r>
          </w:p>
          <w:p>
            <w:pPr>
              <w:ind w:left="406"/>
              <w:spacing w:before="9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2"/>
              </w:rPr>
              <w:t>率</w:t>
            </w:r>
          </w:p>
          <w:p>
            <w:pPr>
              <w:ind w:left="232"/>
              <w:spacing w:before="97" w:line="23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6"/>
              </w:rPr>
              <w:t>（10）</w:t>
            </w:r>
          </w:p>
        </w:tc>
        <w:tc>
          <w:tcPr>
            <w:tcW w:w="1132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ind w:left="121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预算执行率</w:t>
            </w:r>
          </w:p>
        </w:tc>
        <w:tc>
          <w:tcPr>
            <w:tcW w:w="132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1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ind w:left="430"/>
              <w:spacing w:before="58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0"/>
              </w:rPr>
              <w:t>10</w:t>
            </w:r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4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ind w:left="126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未完成</w:t>
            </w:r>
          </w:p>
        </w:tc>
        <w:tc>
          <w:tcPr>
            <w:tcW w:w="889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ind w:left="404"/>
              <w:spacing w:before="58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8</w:t>
            </w:r>
          </w:p>
        </w:tc>
      </w:tr>
      <w:tr>
        <w:trPr>
          <w:trHeight w:val="638" w:hRule="atLeast"/>
        </w:trPr>
        <w:tc>
          <w:tcPr>
            <w:tcW w:w="115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69" w:type="dxa"/>
            <w:vAlign w:val="top"/>
            <w:gridSpan w:val="9"/>
          </w:tcPr>
          <w:p>
            <w:pPr>
              <w:ind w:left="3407"/>
              <w:spacing w:before="232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11"/>
              </w:rPr>
              <w:t>自评总分</w:t>
            </w:r>
          </w:p>
        </w:tc>
        <w:tc>
          <w:tcPr>
            <w:tcW w:w="1663" w:type="dxa"/>
            <w:vAlign w:val="top"/>
            <w:gridSpan w:val="2"/>
          </w:tcPr>
          <w:p>
            <w:pPr>
              <w:ind w:left="1377"/>
              <w:spacing w:before="232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6"/>
              </w:rPr>
              <w:t>98</w:t>
            </w:r>
          </w:p>
        </w:tc>
      </w:tr>
      <w:tr>
        <w:trPr>
          <w:trHeight w:val="1257" w:hRule="atLeast"/>
        </w:trPr>
        <w:tc>
          <w:tcPr>
            <w:tcW w:w="1152" w:type="dxa"/>
            <w:vAlign w:val="top"/>
          </w:tcPr>
          <w:p>
            <w:pPr>
              <w:ind w:left="134"/>
              <w:spacing w:before="7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五、存在问</w:t>
            </w:r>
          </w:p>
          <w:p>
            <w:pPr>
              <w:ind w:left="131"/>
              <w:spacing w:before="98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题、原因及</w:t>
            </w:r>
          </w:p>
          <w:p>
            <w:pPr>
              <w:ind w:left="136"/>
              <w:spacing w:before="9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下一步整改</w:t>
            </w:r>
          </w:p>
          <w:p>
            <w:pPr>
              <w:ind w:left="400"/>
              <w:spacing w:before="9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措施</w:t>
            </w:r>
          </w:p>
        </w:tc>
        <w:tc>
          <w:tcPr>
            <w:tcW w:w="9132" w:type="dxa"/>
            <w:vAlign w:val="top"/>
            <w:gridSpan w:val="11"/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ind w:left="111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无。</w:t>
            </w:r>
          </w:p>
        </w:tc>
      </w:tr>
    </w:tbl>
    <w:p>
      <w:pPr>
        <w:pStyle w:val="BodyText"/>
        <w:spacing w:line="31" w:lineRule="exact"/>
        <w:rPr>
          <w:sz w:val="2"/>
        </w:rPr>
      </w:pPr>
      <w:r/>
    </w:p>
    <w:p>
      <w:pPr>
        <w:spacing w:line="31" w:lineRule="exact"/>
        <w:sectPr>
          <w:pgSz w:w="11906" w:h="16839"/>
          <w:pgMar w:top="400" w:right="963" w:bottom="0" w:left="653" w:header="0" w:footer="0" w:gutter="0"/>
          <w:cols w:equalWidth="0" w:num="1">
            <w:col w:w="10290" w:space="0"/>
          </w:cols>
        </w:sectPr>
        <w:rPr>
          <w:sz w:val="2"/>
          <w:szCs w:val="2"/>
        </w:rPr>
      </w:pPr>
    </w:p>
    <w:p>
      <w:pPr>
        <w:ind w:left="120"/>
        <w:spacing w:before="192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4"/>
        </w:rPr>
        <w:t>填报人：</w:t>
      </w:r>
      <w:r>
        <w:rPr>
          <w:rFonts w:ascii="SimSun" w:hAnsi="SimSun" w:eastAsia="SimSun" w:cs="SimSun"/>
          <w:sz w:val="18"/>
          <w:szCs w:val="18"/>
          <w:spacing w:val="2"/>
        </w:rPr>
        <w:t xml:space="preserve">      </w:t>
      </w:r>
      <w:r>
        <w:rPr>
          <w:rFonts w:ascii="SimSun" w:hAnsi="SimSun" w:eastAsia="SimSun" w:cs="SimSun"/>
          <w:sz w:val="18"/>
          <w:szCs w:val="18"/>
          <w:b/>
          <w:bCs/>
          <w:spacing w:val="-4"/>
        </w:rPr>
        <w:t>曹文超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35" w:line="221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联系电     30887</w:t>
      </w:r>
    </w:p>
    <w:p>
      <w:pPr>
        <w:spacing w:before="96" w:line="184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5"/>
        </w:rPr>
        <w:t>话：</w:t>
      </w:r>
      <w:r>
        <w:rPr>
          <w:rFonts w:ascii="SimSun" w:hAnsi="SimSun" w:eastAsia="SimSun" w:cs="SimSun"/>
          <w:sz w:val="18"/>
          <w:szCs w:val="18"/>
          <w:spacing w:val="1"/>
        </w:rPr>
        <w:t xml:space="preserve">       </w:t>
      </w:r>
      <w:r>
        <w:rPr>
          <w:rFonts w:ascii="SimSun" w:hAnsi="SimSun" w:eastAsia="SimSun" w:cs="SimSun"/>
          <w:sz w:val="18"/>
          <w:szCs w:val="18"/>
          <w:spacing w:val="-5"/>
        </w:rPr>
        <w:t>36</w:t>
      </w:r>
    </w:p>
    <w:p>
      <w:pPr>
        <w:spacing w:line="184" w:lineRule="auto"/>
        <w:sectPr>
          <w:type w:val="continuous"/>
          <w:pgSz w:w="11906" w:h="16839"/>
          <w:pgMar w:top="400" w:right="963" w:bottom="0" w:left="653" w:header="0" w:footer="0" w:gutter="0"/>
          <w:cols w:equalWidth="0" w:num="2">
            <w:col w:w="6941" w:space="100"/>
            <w:col w:w="3249" w:space="0"/>
          </w:cols>
        </w:sectPr>
        <w:rPr>
          <w:rFonts w:ascii="SimSun" w:hAnsi="SimSun" w:eastAsia="SimSun" w:cs="SimSun"/>
          <w:sz w:val="18"/>
          <w:szCs w:val="18"/>
        </w:rPr>
      </w:pP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2436"/>
        <w:spacing w:before="174" w:line="185" w:lineRule="auto"/>
        <w:rPr>
          <w:rFonts w:ascii="Arial Unicode MS" w:hAnsi="Arial Unicode MS" w:eastAsia="Arial Unicode MS" w:cs="Arial Unicode MS"/>
          <w:sz w:val="40"/>
          <w:szCs w:val="40"/>
        </w:rPr>
      </w:pPr>
      <w:r>
        <w:rPr>
          <w:rFonts w:ascii="Arial Unicode MS" w:hAnsi="Arial Unicode MS" w:eastAsia="Arial Unicode MS" w:cs="Arial Unicode MS"/>
          <w:sz w:val="40"/>
          <w:szCs w:val="40"/>
          <w:spacing w:val="-2"/>
        </w:rPr>
        <w:t>2023 年度预算项目绩效自评表</w:t>
      </w:r>
    </w:p>
    <w:p>
      <w:pPr>
        <w:ind w:left="161"/>
        <w:spacing w:before="256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b/>
          <w:bCs/>
        </w:rPr>
        <w:t>填报单位：</w:t>
      </w:r>
      <w:r>
        <w:rPr>
          <w:rFonts w:ascii="SimSun" w:hAnsi="SimSun" w:eastAsia="SimSun" w:cs="SimSun"/>
          <w:sz w:val="18"/>
          <w:szCs w:val="18"/>
          <w:spacing w:val="42"/>
        </w:rPr>
        <w:t xml:space="preserve">  </w:t>
      </w:r>
      <w:r>
        <w:rPr>
          <w:rFonts w:ascii="SimSun" w:hAnsi="SimSun" w:eastAsia="SimSun" w:cs="SimSun"/>
          <w:sz w:val="18"/>
          <w:szCs w:val="18"/>
          <w:b/>
          <w:bCs/>
        </w:rPr>
        <w:t>保定市人民政府外事办公室</w:t>
      </w:r>
      <w:r>
        <w:rPr>
          <w:rFonts w:ascii="SimSun" w:hAnsi="SimSun" w:eastAsia="SimSun" w:cs="SimSun"/>
          <w:sz w:val="18"/>
          <w:szCs w:val="18"/>
        </w:rPr>
        <w:t xml:space="preserve">                                               </w:t>
      </w:r>
      <w:r>
        <w:rPr>
          <w:rFonts w:ascii="SimSun" w:hAnsi="SimSun" w:eastAsia="SimSun" w:cs="SimSun"/>
          <w:sz w:val="18"/>
          <w:szCs w:val="18"/>
          <w:spacing w:val="-1"/>
        </w:rPr>
        <w:t xml:space="preserve">            </w:t>
      </w:r>
      <w:r>
        <w:rPr>
          <w:rFonts w:ascii="SimSun" w:hAnsi="SimSun" w:eastAsia="SimSun" w:cs="SimSun"/>
          <w:sz w:val="18"/>
          <w:szCs w:val="18"/>
          <w:b/>
          <w:bCs/>
          <w:spacing w:val="-1"/>
        </w:rPr>
        <w:t>金额单位：万元</w:t>
      </w:r>
    </w:p>
    <w:p>
      <w:pPr>
        <w:spacing w:line="174" w:lineRule="exact"/>
        <w:rPr/>
      </w:pPr>
      <w:r/>
    </w:p>
    <w:tbl>
      <w:tblPr>
        <w:tblStyle w:val="TableNormal"/>
        <w:tblW w:w="1023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04"/>
        <w:gridCol w:w="1064"/>
        <w:gridCol w:w="1049"/>
        <w:gridCol w:w="555"/>
        <w:gridCol w:w="525"/>
        <w:gridCol w:w="600"/>
        <w:gridCol w:w="480"/>
        <w:gridCol w:w="603"/>
        <w:gridCol w:w="122"/>
        <w:gridCol w:w="460"/>
        <w:gridCol w:w="630"/>
        <w:gridCol w:w="225"/>
        <w:gridCol w:w="824"/>
        <w:gridCol w:w="713"/>
        <w:gridCol w:w="118"/>
        <w:gridCol w:w="1062"/>
      </w:tblGrid>
      <w:tr>
        <w:trPr>
          <w:trHeight w:val="789" w:hRule="atLeast"/>
        </w:trPr>
        <w:tc>
          <w:tcPr>
            <w:tcW w:w="1204" w:type="dxa"/>
            <w:vAlign w:val="top"/>
          </w:tcPr>
          <w:p>
            <w:pPr>
              <w:ind w:left="160"/>
              <w:spacing w:before="14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一、基本情</w:t>
            </w:r>
          </w:p>
          <w:p>
            <w:pPr>
              <w:ind w:left="519"/>
              <w:spacing w:before="9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况</w:t>
            </w:r>
          </w:p>
        </w:tc>
        <w:tc>
          <w:tcPr>
            <w:tcW w:w="106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175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4"/>
              </w:rPr>
              <w:t>项目名称</w:t>
            </w:r>
          </w:p>
        </w:tc>
        <w:tc>
          <w:tcPr>
            <w:tcW w:w="1604" w:type="dxa"/>
            <w:vAlign w:val="top"/>
            <w:gridSpan w:val="2"/>
          </w:tcPr>
          <w:p>
            <w:pPr>
              <w:ind w:left="180"/>
              <w:spacing w:before="15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外事服务保障经</w:t>
            </w:r>
          </w:p>
          <w:p>
            <w:pPr>
              <w:ind w:left="726"/>
              <w:spacing w:before="9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费</w:t>
            </w:r>
          </w:p>
        </w:tc>
        <w:tc>
          <w:tcPr>
            <w:tcW w:w="1125" w:type="dxa"/>
            <w:vAlign w:val="top"/>
            <w:gridSpan w:val="2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207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4"/>
              </w:rPr>
              <w:t>项目级次</w:t>
            </w:r>
          </w:p>
        </w:tc>
        <w:tc>
          <w:tcPr>
            <w:tcW w:w="1205" w:type="dxa"/>
            <w:vAlign w:val="top"/>
            <w:gridSpan w:val="3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162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市本级项目</w:t>
            </w:r>
          </w:p>
        </w:tc>
        <w:tc>
          <w:tcPr>
            <w:tcW w:w="1090" w:type="dxa"/>
            <w:vAlign w:val="top"/>
            <w:gridSpan w:val="2"/>
          </w:tcPr>
          <w:p>
            <w:pPr>
              <w:ind w:left="192"/>
              <w:spacing w:before="14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5"/>
              </w:rPr>
              <w:t>实施（主</w:t>
            </w:r>
          </w:p>
          <w:p>
            <w:pPr>
              <w:ind w:left="192"/>
              <w:spacing w:before="9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5"/>
              </w:rPr>
              <w:t>管）单位</w:t>
            </w:r>
          </w:p>
        </w:tc>
        <w:tc>
          <w:tcPr>
            <w:tcW w:w="2942" w:type="dxa"/>
            <w:vAlign w:val="top"/>
            <w:gridSpan w:val="5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395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保定市人民政府外事办公室</w:t>
            </w:r>
          </w:p>
        </w:tc>
      </w:tr>
      <w:tr>
        <w:trPr>
          <w:trHeight w:val="629" w:hRule="atLeast"/>
        </w:trPr>
        <w:tc>
          <w:tcPr>
            <w:tcW w:w="1204" w:type="dxa"/>
            <w:vAlign w:val="top"/>
            <w:vMerge w:val="restart"/>
            <w:tcBorders>
              <w:bottom w:val="nil"/>
            </w:tcBorders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ind w:left="160"/>
              <w:spacing w:before="5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二、预算执</w:t>
            </w:r>
          </w:p>
          <w:p>
            <w:pPr>
              <w:ind w:left="340"/>
              <w:spacing w:before="9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行情况</w:t>
            </w:r>
          </w:p>
        </w:tc>
        <w:tc>
          <w:tcPr>
            <w:tcW w:w="2668" w:type="dxa"/>
            <w:vAlign w:val="top"/>
            <w:gridSpan w:val="3"/>
          </w:tcPr>
          <w:p>
            <w:pPr>
              <w:ind w:left="798"/>
              <w:spacing w:before="6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3"/>
              </w:rPr>
              <w:t>预算安排情况</w:t>
            </w:r>
          </w:p>
          <w:p>
            <w:pPr>
              <w:ind w:left="895"/>
              <w:spacing w:before="9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5"/>
              </w:rPr>
              <w:t>（调整后）</w:t>
            </w:r>
          </w:p>
        </w:tc>
        <w:tc>
          <w:tcPr>
            <w:tcW w:w="2330" w:type="dxa"/>
            <w:vAlign w:val="top"/>
            <w:gridSpan w:val="5"/>
          </w:tcPr>
          <w:p>
            <w:pPr>
              <w:ind w:left="634"/>
              <w:spacing w:before="22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4"/>
              </w:rPr>
              <w:t>资金到位情况</w:t>
            </w:r>
          </w:p>
        </w:tc>
        <w:tc>
          <w:tcPr>
            <w:tcW w:w="2852" w:type="dxa"/>
            <w:vAlign w:val="top"/>
            <w:gridSpan w:val="5"/>
          </w:tcPr>
          <w:p>
            <w:pPr>
              <w:ind w:left="896"/>
              <w:spacing w:before="22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4"/>
              </w:rPr>
              <w:t>资金执行情况</w:t>
            </w:r>
          </w:p>
        </w:tc>
        <w:tc>
          <w:tcPr>
            <w:tcW w:w="1180" w:type="dxa"/>
            <w:vAlign w:val="top"/>
            <w:gridSpan w:val="2"/>
          </w:tcPr>
          <w:p>
            <w:pPr>
              <w:ind w:left="143"/>
              <w:spacing w:before="6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4"/>
              </w:rPr>
              <w:t>预算执行进</w:t>
            </w:r>
          </w:p>
          <w:p>
            <w:pPr>
              <w:ind w:left="503"/>
              <w:spacing w:before="9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2"/>
              </w:rPr>
              <w:t>度</w:t>
            </w:r>
          </w:p>
        </w:tc>
      </w:tr>
      <w:tr>
        <w:trPr>
          <w:trHeight w:val="585" w:hRule="atLeast"/>
        </w:trPr>
        <w:tc>
          <w:tcPr>
            <w:tcW w:w="12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</w:tcPr>
          <w:p>
            <w:pPr>
              <w:ind w:left="111"/>
              <w:spacing w:before="20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预算数</w:t>
            </w:r>
          </w:p>
        </w:tc>
        <w:tc>
          <w:tcPr>
            <w:tcW w:w="1604" w:type="dxa"/>
            <w:vAlign w:val="top"/>
            <w:gridSpan w:val="2"/>
          </w:tcPr>
          <w:p>
            <w:pPr>
              <w:ind w:left="580"/>
              <w:spacing w:before="202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90.00</w:t>
            </w:r>
          </w:p>
        </w:tc>
        <w:tc>
          <w:tcPr>
            <w:tcW w:w="1125" w:type="dxa"/>
            <w:vAlign w:val="top"/>
            <w:gridSpan w:val="2"/>
          </w:tcPr>
          <w:p>
            <w:pPr>
              <w:ind w:left="118"/>
              <w:spacing w:before="20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到位数</w:t>
            </w:r>
          </w:p>
        </w:tc>
        <w:tc>
          <w:tcPr>
            <w:tcW w:w="1205" w:type="dxa"/>
            <w:vAlign w:val="top"/>
            <w:gridSpan w:val="3"/>
          </w:tcPr>
          <w:p>
            <w:pPr>
              <w:ind w:left="381"/>
              <w:spacing w:before="202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90.00</w:t>
            </w:r>
          </w:p>
        </w:tc>
        <w:tc>
          <w:tcPr>
            <w:tcW w:w="1090" w:type="dxa"/>
            <w:vAlign w:val="top"/>
            <w:gridSpan w:val="2"/>
          </w:tcPr>
          <w:p>
            <w:pPr>
              <w:ind w:left="111"/>
              <w:spacing w:before="20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执行数</w:t>
            </w:r>
          </w:p>
        </w:tc>
        <w:tc>
          <w:tcPr>
            <w:tcW w:w="1762" w:type="dxa"/>
            <w:vAlign w:val="top"/>
            <w:gridSpan w:val="3"/>
          </w:tcPr>
          <w:p>
            <w:pPr>
              <w:ind w:left="661"/>
              <w:spacing w:before="202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90.00</w:t>
            </w:r>
          </w:p>
        </w:tc>
        <w:tc>
          <w:tcPr>
            <w:tcW w:w="1180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59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100%</w:t>
            </w:r>
          </w:p>
        </w:tc>
      </w:tr>
      <w:tr>
        <w:trPr>
          <w:trHeight w:val="629" w:hRule="atLeast"/>
        </w:trPr>
        <w:tc>
          <w:tcPr>
            <w:tcW w:w="12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</w:tcPr>
          <w:p>
            <w:pPr>
              <w:ind w:left="118" w:right="106" w:hanging="7"/>
              <w:spacing w:before="69" w:line="28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2"/>
              </w:rPr>
              <w:t>其中：财政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8"/>
              </w:rPr>
              <w:t>资金</w:t>
            </w:r>
          </w:p>
        </w:tc>
        <w:tc>
          <w:tcPr>
            <w:tcW w:w="1604" w:type="dxa"/>
            <w:vAlign w:val="top"/>
            <w:gridSpan w:val="2"/>
          </w:tcPr>
          <w:p>
            <w:pPr>
              <w:ind w:left="580"/>
              <w:spacing w:before="224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90.00</w:t>
            </w:r>
          </w:p>
        </w:tc>
        <w:tc>
          <w:tcPr>
            <w:tcW w:w="1125" w:type="dxa"/>
            <w:vAlign w:val="top"/>
            <w:gridSpan w:val="2"/>
          </w:tcPr>
          <w:p>
            <w:pPr>
              <w:ind w:left="121" w:right="113" w:hanging="7"/>
              <w:spacing w:before="69" w:line="28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其中：财政</w:t>
            </w:r>
            <w:r>
              <w:rPr>
                <w:rFonts w:ascii="SimSun" w:hAnsi="SimSun" w:eastAsia="SimSun" w:cs="SimSun"/>
                <w:sz w:val="18"/>
                <w:szCs w:val="18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8"/>
              </w:rPr>
              <w:t>资金</w:t>
            </w:r>
          </w:p>
        </w:tc>
        <w:tc>
          <w:tcPr>
            <w:tcW w:w="1205" w:type="dxa"/>
            <w:vAlign w:val="top"/>
            <w:gridSpan w:val="3"/>
          </w:tcPr>
          <w:p>
            <w:pPr>
              <w:ind w:left="381"/>
              <w:spacing w:before="224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90.00</w:t>
            </w:r>
          </w:p>
        </w:tc>
        <w:tc>
          <w:tcPr>
            <w:tcW w:w="1090" w:type="dxa"/>
            <w:vAlign w:val="top"/>
            <w:gridSpan w:val="2"/>
          </w:tcPr>
          <w:p>
            <w:pPr>
              <w:ind w:left="119" w:right="104" w:hanging="7"/>
              <w:spacing w:before="69" w:line="28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7"/>
              </w:rPr>
              <w:t>其中：财政</w:t>
            </w: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8"/>
              </w:rPr>
              <w:t>资金</w:t>
            </w:r>
          </w:p>
        </w:tc>
        <w:tc>
          <w:tcPr>
            <w:tcW w:w="1762" w:type="dxa"/>
            <w:vAlign w:val="top"/>
            <w:gridSpan w:val="3"/>
          </w:tcPr>
          <w:p>
            <w:pPr>
              <w:ind w:left="661"/>
              <w:spacing w:before="224" w:line="23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90.00</w:t>
            </w:r>
          </w:p>
        </w:tc>
        <w:tc>
          <w:tcPr>
            <w:tcW w:w="1180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5" w:hRule="atLeast"/>
        </w:trPr>
        <w:tc>
          <w:tcPr>
            <w:tcW w:w="12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</w:tcPr>
          <w:p>
            <w:pPr>
              <w:ind w:left="355"/>
              <w:spacing w:before="202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其他</w:t>
            </w:r>
          </w:p>
        </w:tc>
        <w:tc>
          <w:tcPr>
            <w:tcW w:w="160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5" w:type="dxa"/>
            <w:vAlign w:val="top"/>
            <w:gridSpan w:val="2"/>
          </w:tcPr>
          <w:p>
            <w:pPr>
              <w:ind w:left="387"/>
              <w:spacing w:before="202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其他</w:t>
            </w:r>
          </w:p>
        </w:tc>
        <w:tc>
          <w:tcPr>
            <w:tcW w:w="1205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0" w:type="dxa"/>
            <w:vAlign w:val="top"/>
            <w:gridSpan w:val="2"/>
          </w:tcPr>
          <w:p>
            <w:pPr>
              <w:ind w:left="371"/>
              <w:spacing w:before="202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其他</w:t>
            </w:r>
          </w:p>
        </w:tc>
        <w:tc>
          <w:tcPr>
            <w:tcW w:w="176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0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5" w:hRule="atLeast"/>
        </w:trPr>
        <w:tc>
          <w:tcPr>
            <w:tcW w:w="1204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157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0"/>
              </w:rPr>
              <w:t>三、</w:t>
            </w:r>
            <w:r>
              <w:rPr>
                <w:rFonts w:ascii="SimSun" w:hAnsi="SimSun" w:eastAsia="SimSun" w:cs="SimSun"/>
                <w:sz w:val="18"/>
                <w:szCs w:val="18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10"/>
              </w:rPr>
              <w:t>目标完</w:t>
            </w:r>
          </w:p>
          <w:p>
            <w:pPr>
              <w:ind w:left="339"/>
              <w:spacing w:before="9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成情况</w:t>
            </w:r>
          </w:p>
        </w:tc>
        <w:tc>
          <w:tcPr>
            <w:tcW w:w="3793" w:type="dxa"/>
            <w:vAlign w:val="top"/>
            <w:gridSpan w:val="5"/>
          </w:tcPr>
          <w:p>
            <w:pPr>
              <w:ind w:left="1359"/>
              <w:spacing w:before="23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3"/>
              </w:rPr>
              <w:t>年度预期目标</w:t>
            </w:r>
          </w:p>
        </w:tc>
        <w:tc>
          <w:tcPr>
            <w:tcW w:w="4057" w:type="dxa"/>
            <w:vAlign w:val="top"/>
            <w:gridSpan w:val="8"/>
          </w:tcPr>
          <w:p>
            <w:pPr>
              <w:ind w:left="1495"/>
              <w:spacing w:before="23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4"/>
              </w:rPr>
              <w:t>具体完成情况</w:t>
            </w:r>
          </w:p>
        </w:tc>
        <w:tc>
          <w:tcPr>
            <w:tcW w:w="1180" w:type="dxa"/>
            <w:vAlign w:val="top"/>
            <w:gridSpan w:val="2"/>
          </w:tcPr>
          <w:p>
            <w:pPr>
              <w:ind w:left="146"/>
              <w:spacing w:before="23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4"/>
              </w:rPr>
              <w:t>总体完成率</w:t>
            </w:r>
          </w:p>
        </w:tc>
      </w:tr>
      <w:tr>
        <w:trPr>
          <w:trHeight w:val="940" w:hRule="atLeast"/>
        </w:trPr>
        <w:tc>
          <w:tcPr>
            <w:tcW w:w="12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93" w:type="dxa"/>
            <w:vAlign w:val="top"/>
            <w:gridSpan w:val="5"/>
          </w:tcPr>
          <w:p>
            <w:pPr>
              <w:ind w:left="111"/>
              <w:spacing w:before="22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完成全年因公出国（境）团组手续办理，确保</w:t>
            </w:r>
          </w:p>
          <w:p>
            <w:pPr>
              <w:ind w:left="1377"/>
              <w:spacing w:before="9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团组顺利成行</w:t>
            </w:r>
          </w:p>
        </w:tc>
        <w:tc>
          <w:tcPr>
            <w:tcW w:w="4057" w:type="dxa"/>
            <w:vAlign w:val="top"/>
            <w:gridSpan w:val="8"/>
          </w:tcPr>
          <w:p>
            <w:pPr>
              <w:ind w:left="113" w:right="44" w:hanging="1"/>
              <w:spacing w:before="70" w:line="294" w:lineRule="auto"/>
              <w:jc w:val="both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严格按文件要求做好我市因公临时出国（境）团</w:t>
            </w:r>
            <w:r>
              <w:rPr>
                <w:rFonts w:ascii="SimSun" w:hAnsi="SimSun" w:eastAsia="SimSun" w:cs="SimSun"/>
                <w:sz w:val="18"/>
                <w:szCs w:val="18"/>
                <w:spacing w:val="6"/>
              </w:rPr>
              <w:t xml:space="preserve">  </w:t>
            </w:r>
            <w:r>
              <w:rPr>
                <w:rFonts w:ascii="SimSun" w:hAnsi="SimSun" w:eastAsia="SimSun" w:cs="SimSun"/>
                <w:sz w:val="18"/>
                <w:szCs w:val="18"/>
                <w:spacing w:val="-1"/>
              </w:rPr>
              <w:t>组审核报批工作，确保我市因公临时出国（</w:t>
            </w: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境）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 </w:t>
            </w: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团组顺利成行，出访批次和人数较去年大幅提</w:t>
            </w: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高。</w:t>
            </w:r>
          </w:p>
        </w:tc>
        <w:tc>
          <w:tcPr>
            <w:tcW w:w="1180" w:type="dxa"/>
            <w:vAlign w:val="top"/>
            <w:gridSpan w:val="2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ind w:left="428"/>
              <w:spacing w:before="58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100%</w:t>
            </w:r>
          </w:p>
        </w:tc>
      </w:tr>
      <w:tr>
        <w:trPr>
          <w:trHeight w:val="605" w:hRule="atLeast"/>
        </w:trPr>
        <w:tc>
          <w:tcPr>
            <w:tcW w:w="1204" w:type="dxa"/>
            <w:vAlign w:val="top"/>
            <w:vMerge w:val="restart"/>
            <w:tcBorders>
              <w:bottom w:val="nil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174"/>
              <w:spacing w:before="5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四、年度绩</w:t>
            </w:r>
          </w:p>
          <w:p>
            <w:pPr>
              <w:ind w:left="161"/>
              <w:spacing w:before="9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效指标完成</w:t>
            </w:r>
          </w:p>
          <w:p>
            <w:pPr>
              <w:ind w:left="427"/>
              <w:spacing w:before="9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情况</w:t>
            </w:r>
          </w:p>
        </w:tc>
        <w:tc>
          <w:tcPr>
            <w:tcW w:w="1064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175"/>
              <w:spacing w:before="5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4"/>
              </w:rPr>
              <w:t>一级指标</w:t>
            </w:r>
          </w:p>
        </w:tc>
        <w:tc>
          <w:tcPr>
            <w:tcW w:w="1049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170"/>
              <w:spacing w:before="5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4"/>
              </w:rPr>
              <w:t>二级指标</w:t>
            </w:r>
          </w:p>
        </w:tc>
        <w:tc>
          <w:tcPr>
            <w:tcW w:w="1080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183"/>
              <w:spacing w:before="5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4"/>
              </w:rPr>
              <w:t>三级指标</w:t>
            </w:r>
          </w:p>
        </w:tc>
        <w:tc>
          <w:tcPr>
            <w:tcW w:w="1080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185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4"/>
              </w:rPr>
              <w:t>指标分值</w:t>
            </w:r>
          </w:p>
        </w:tc>
        <w:tc>
          <w:tcPr>
            <w:tcW w:w="2040" w:type="dxa"/>
            <w:vAlign w:val="top"/>
            <w:gridSpan w:val="5"/>
          </w:tcPr>
          <w:p>
            <w:pPr>
              <w:ind w:left="574"/>
              <w:spacing w:before="2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4"/>
              </w:rPr>
              <w:t>预期指标值</w:t>
            </w:r>
          </w:p>
        </w:tc>
        <w:tc>
          <w:tcPr>
            <w:tcW w:w="824" w:type="dxa"/>
            <w:vAlign w:val="top"/>
            <w:vMerge w:val="restart"/>
            <w:tcBorders>
              <w:bottom w:val="nil"/>
            </w:tcBorders>
          </w:tcPr>
          <w:p>
            <w:pPr>
              <w:spacing w:line="469" w:lineRule="auto"/>
              <w:rPr>
                <w:rFonts w:ascii="Arial"/>
                <w:sz w:val="21"/>
              </w:rPr>
            </w:pPr>
            <w:r/>
          </w:p>
          <w:p>
            <w:pPr>
              <w:ind w:left="237" w:right="138" w:hanging="88"/>
              <w:spacing w:before="58" w:line="32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5"/>
              </w:rPr>
              <w:t>实际完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7"/>
              </w:rPr>
              <w:t>成值</w:t>
            </w:r>
          </w:p>
        </w:tc>
        <w:tc>
          <w:tcPr>
            <w:tcW w:w="831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ind w:left="332" w:right="138" w:hanging="179"/>
              <w:spacing w:before="218" w:line="3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4"/>
              </w:rPr>
              <w:t>单项指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2"/>
              </w:rPr>
              <w:t>标</w:t>
            </w:r>
          </w:p>
          <w:p>
            <w:pPr>
              <w:ind w:left="153"/>
              <w:spacing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4"/>
              </w:rPr>
              <w:t>完成情</w:t>
            </w:r>
          </w:p>
          <w:p>
            <w:pPr>
              <w:ind w:left="333"/>
              <w:spacing w:before="9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2"/>
              </w:rPr>
              <w:t>况</w:t>
            </w:r>
          </w:p>
        </w:tc>
        <w:tc>
          <w:tcPr>
            <w:tcW w:w="1062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ind w:left="202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11"/>
              </w:rPr>
              <w:t>自评得分</w:t>
            </w:r>
          </w:p>
        </w:tc>
      </w:tr>
      <w:tr>
        <w:trPr>
          <w:trHeight w:val="941" w:hRule="atLeast"/>
        </w:trPr>
        <w:tc>
          <w:tcPr>
            <w:tcW w:w="12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0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0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3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127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7"/>
              </w:rPr>
              <w:t>符号</w:t>
            </w:r>
          </w:p>
        </w:tc>
        <w:tc>
          <w:tcPr>
            <w:tcW w:w="582" w:type="dxa"/>
            <w:vAlign w:val="top"/>
            <w:gridSpan w:val="2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204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2"/>
              </w:rPr>
              <w:t>值</w:t>
            </w:r>
          </w:p>
        </w:tc>
        <w:tc>
          <w:tcPr>
            <w:tcW w:w="855" w:type="dxa"/>
            <w:vAlign w:val="top"/>
            <w:gridSpan w:val="2"/>
          </w:tcPr>
          <w:p>
            <w:pPr>
              <w:ind w:left="170" w:right="154" w:firstLine="82"/>
              <w:spacing w:before="69" w:line="3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7"/>
              </w:rPr>
              <w:t>单位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 </w:t>
            </w: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7"/>
              </w:rPr>
              <w:t>（文字</w:t>
            </w:r>
          </w:p>
          <w:p>
            <w:pPr>
              <w:ind w:left="161"/>
              <w:spacing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5"/>
              </w:rPr>
              <w:t>描述）</w:t>
            </w:r>
          </w:p>
        </w:tc>
        <w:tc>
          <w:tcPr>
            <w:tcW w:w="8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1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5" w:hRule="atLeast"/>
        </w:trPr>
        <w:tc>
          <w:tcPr>
            <w:tcW w:w="12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72"/>
              <w:spacing w:before="5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4"/>
              </w:rPr>
              <w:t>产出指标</w:t>
            </w:r>
          </w:p>
          <w:p>
            <w:pPr>
              <w:ind w:left="273"/>
              <w:spacing w:before="97" w:line="23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6"/>
              </w:rPr>
              <w:t>（50）</w:t>
            </w:r>
          </w:p>
        </w:tc>
        <w:tc>
          <w:tcPr>
            <w:tcW w:w="1049" w:type="dxa"/>
            <w:vAlign w:val="top"/>
          </w:tcPr>
          <w:p>
            <w:pPr>
              <w:ind w:left="171"/>
              <w:spacing w:before="28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数量指标</w:t>
            </w:r>
          </w:p>
        </w:tc>
        <w:tc>
          <w:tcPr>
            <w:tcW w:w="1080" w:type="dxa"/>
            <w:vAlign w:val="top"/>
            <w:gridSpan w:val="2"/>
          </w:tcPr>
          <w:p>
            <w:pPr>
              <w:ind w:left="113" w:right="31" w:firstLine="69"/>
              <w:spacing w:before="126" w:line="31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业务工作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 </w:t>
            </w:r>
            <w:r>
              <w:rPr>
                <w:rFonts w:ascii="SimSun" w:hAnsi="SimSun" w:eastAsia="SimSun" w:cs="SimSun"/>
                <w:sz w:val="18"/>
                <w:szCs w:val="18"/>
                <w:spacing w:val="-11"/>
              </w:rPr>
              <w:t>完成率（%）</w:t>
            </w:r>
          </w:p>
        </w:tc>
        <w:tc>
          <w:tcPr>
            <w:tcW w:w="1080" w:type="dxa"/>
            <w:vAlign w:val="top"/>
            <w:gridSpan w:val="2"/>
          </w:tcPr>
          <w:p>
            <w:pPr>
              <w:ind w:left="468"/>
              <w:spacing w:before="281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0"/>
              </w:rPr>
              <w:t>10</w:t>
            </w:r>
          </w:p>
        </w:tc>
        <w:tc>
          <w:tcPr>
            <w:tcW w:w="603" w:type="dxa"/>
            <w:vAlign w:val="top"/>
          </w:tcPr>
          <w:p>
            <w:pPr>
              <w:ind w:left="232"/>
              <w:spacing w:before="282" w:line="23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≥</w:t>
            </w:r>
          </w:p>
        </w:tc>
        <w:tc>
          <w:tcPr>
            <w:tcW w:w="582" w:type="dxa"/>
            <w:vAlign w:val="top"/>
            <w:gridSpan w:val="2"/>
          </w:tcPr>
          <w:p>
            <w:pPr>
              <w:ind w:left="174"/>
              <w:spacing w:before="281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7"/>
              </w:rPr>
              <w:t>100</w:t>
            </w:r>
          </w:p>
        </w:tc>
        <w:tc>
          <w:tcPr>
            <w:tcW w:w="855" w:type="dxa"/>
            <w:vAlign w:val="top"/>
            <w:gridSpan w:val="2"/>
          </w:tcPr>
          <w:p>
            <w:pPr>
              <w:ind w:left="381"/>
              <w:spacing w:before="281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%</w:t>
            </w:r>
          </w:p>
        </w:tc>
        <w:tc>
          <w:tcPr>
            <w:tcW w:w="824" w:type="dxa"/>
            <w:vAlign w:val="top"/>
          </w:tcPr>
          <w:p>
            <w:pPr>
              <w:ind w:left="295"/>
              <w:spacing w:before="281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7"/>
              </w:rPr>
              <w:t>100</w:t>
            </w:r>
          </w:p>
        </w:tc>
        <w:tc>
          <w:tcPr>
            <w:tcW w:w="831" w:type="dxa"/>
            <w:vAlign w:val="top"/>
            <w:gridSpan w:val="2"/>
          </w:tcPr>
          <w:p>
            <w:pPr>
              <w:ind w:left="242"/>
              <w:spacing w:before="28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完成</w:t>
            </w:r>
          </w:p>
        </w:tc>
        <w:tc>
          <w:tcPr>
            <w:tcW w:w="1062" w:type="dxa"/>
            <w:vAlign w:val="top"/>
          </w:tcPr>
          <w:p>
            <w:pPr>
              <w:ind w:left="457"/>
              <w:spacing w:before="281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12"/>
              </w:rPr>
              <w:t>10</w:t>
            </w:r>
          </w:p>
        </w:tc>
      </w:tr>
      <w:tr>
        <w:trPr>
          <w:trHeight w:val="940" w:hRule="atLeast"/>
        </w:trPr>
        <w:tc>
          <w:tcPr>
            <w:tcW w:w="12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170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质量指标</w:t>
            </w:r>
          </w:p>
        </w:tc>
        <w:tc>
          <w:tcPr>
            <w:tcW w:w="1080" w:type="dxa"/>
            <w:vAlign w:val="top"/>
            <w:gridSpan w:val="2"/>
          </w:tcPr>
          <w:p>
            <w:pPr>
              <w:ind w:left="197"/>
              <w:spacing w:before="70" w:line="22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6"/>
              </w:rPr>
              <w:t>因公出国</w:t>
            </w:r>
          </w:p>
          <w:p>
            <w:pPr>
              <w:ind w:left="184"/>
              <w:spacing w:before="95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境团组批</w:t>
            </w:r>
          </w:p>
          <w:p>
            <w:pPr>
              <w:ind w:left="459"/>
              <w:spacing w:before="9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次</w:t>
            </w:r>
          </w:p>
        </w:tc>
        <w:tc>
          <w:tcPr>
            <w:tcW w:w="1080" w:type="dxa"/>
            <w:vAlign w:val="top"/>
            <w:gridSpan w:val="2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457"/>
              <w:spacing w:before="58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20</w:t>
            </w:r>
          </w:p>
        </w:tc>
        <w:tc>
          <w:tcPr>
            <w:tcW w:w="603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232"/>
              <w:spacing w:before="59" w:line="23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≥</w:t>
            </w:r>
          </w:p>
        </w:tc>
        <w:tc>
          <w:tcPr>
            <w:tcW w:w="582" w:type="dxa"/>
            <w:vAlign w:val="top"/>
            <w:gridSpan w:val="2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218"/>
              <w:spacing w:before="58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0"/>
              </w:rPr>
              <w:t>15</w:t>
            </w:r>
          </w:p>
        </w:tc>
        <w:tc>
          <w:tcPr>
            <w:tcW w:w="855" w:type="dxa"/>
            <w:vAlign w:val="top"/>
            <w:gridSpan w:val="2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250"/>
              <w:spacing w:before="5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批次</w:t>
            </w:r>
          </w:p>
        </w:tc>
        <w:tc>
          <w:tcPr>
            <w:tcW w:w="824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329"/>
              <w:spacing w:before="58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26</w:t>
            </w:r>
          </w:p>
        </w:tc>
        <w:tc>
          <w:tcPr>
            <w:tcW w:w="831" w:type="dxa"/>
            <w:vAlign w:val="top"/>
            <w:gridSpan w:val="2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242"/>
              <w:spacing w:before="5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完成</w:t>
            </w:r>
          </w:p>
        </w:tc>
        <w:tc>
          <w:tcPr>
            <w:tcW w:w="1062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448"/>
              <w:spacing w:before="58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20</w:t>
            </w:r>
          </w:p>
        </w:tc>
      </w:tr>
      <w:tr>
        <w:trPr>
          <w:trHeight w:val="940" w:hRule="atLeast"/>
        </w:trPr>
        <w:tc>
          <w:tcPr>
            <w:tcW w:w="12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ind w:left="178"/>
              <w:spacing w:before="5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时效指标</w:t>
            </w:r>
          </w:p>
        </w:tc>
        <w:tc>
          <w:tcPr>
            <w:tcW w:w="1080" w:type="dxa"/>
            <w:vAlign w:val="top"/>
            <w:gridSpan w:val="2"/>
          </w:tcPr>
          <w:p>
            <w:pPr>
              <w:ind w:left="185"/>
              <w:spacing w:before="7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完成工作</w:t>
            </w:r>
          </w:p>
          <w:p>
            <w:pPr>
              <w:ind w:left="218"/>
              <w:spacing w:before="9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1"/>
              </w:rPr>
              <w:t>目标所需</w:t>
            </w:r>
          </w:p>
          <w:p>
            <w:pPr>
              <w:ind w:left="371"/>
              <w:spacing w:before="97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8"/>
              </w:rPr>
              <w:t>资金</w:t>
            </w:r>
          </w:p>
        </w:tc>
        <w:tc>
          <w:tcPr>
            <w:tcW w:w="1080" w:type="dxa"/>
            <w:vAlign w:val="top"/>
            <w:gridSpan w:val="2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468"/>
              <w:spacing w:before="59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0"/>
              </w:rPr>
              <w:t>10</w:t>
            </w:r>
          </w:p>
        </w:tc>
        <w:tc>
          <w:tcPr>
            <w:tcW w:w="603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227"/>
              <w:spacing w:before="59" w:line="236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≤</w:t>
            </w:r>
          </w:p>
        </w:tc>
        <w:tc>
          <w:tcPr>
            <w:tcW w:w="582" w:type="dxa"/>
            <w:vAlign w:val="top"/>
            <w:gridSpan w:val="2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205"/>
              <w:spacing w:before="59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84</w:t>
            </w:r>
          </w:p>
        </w:tc>
        <w:tc>
          <w:tcPr>
            <w:tcW w:w="855" w:type="dxa"/>
            <w:vAlign w:val="top"/>
            <w:gridSpan w:val="2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ind w:left="255"/>
              <w:spacing w:before="5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6"/>
              </w:rPr>
              <w:t>万元</w:t>
            </w:r>
          </w:p>
        </w:tc>
        <w:tc>
          <w:tcPr>
            <w:tcW w:w="824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328"/>
              <w:spacing w:before="59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84</w:t>
            </w:r>
          </w:p>
        </w:tc>
        <w:tc>
          <w:tcPr>
            <w:tcW w:w="831" w:type="dxa"/>
            <w:vAlign w:val="top"/>
            <w:gridSpan w:val="2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ind w:left="242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完成</w:t>
            </w:r>
          </w:p>
        </w:tc>
        <w:tc>
          <w:tcPr>
            <w:tcW w:w="1062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ind w:left="459"/>
              <w:spacing w:before="59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0"/>
              </w:rPr>
              <w:t>10</w:t>
            </w:r>
          </w:p>
        </w:tc>
      </w:tr>
      <w:tr>
        <w:trPr>
          <w:trHeight w:val="940" w:hRule="atLeast"/>
        </w:trPr>
        <w:tc>
          <w:tcPr>
            <w:tcW w:w="12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ind w:left="171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成本指标</w:t>
            </w:r>
          </w:p>
        </w:tc>
        <w:tc>
          <w:tcPr>
            <w:tcW w:w="1080" w:type="dxa"/>
            <w:vAlign w:val="top"/>
            <w:gridSpan w:val="2"/>
          </w:tcPr>
          <w:p>
            <w:pPr>
              <w:ind w:left="197"/>
              <w:spacing w:before="71" w:line="22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6"/>
              </w:rPr>
              <w:t>因公出国</w:t>
            </w:r>
          </w:p>
          <w:p>
            <w:pPr>
              <w:ind w:left="184"/>
              <w:spacing w:before="9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境团组办</w:t>
            </w:r>
          </w:p>
          <w:p>
            <w:pPr>
              <w:ind w:left="368"/>
              <w:spacing w:before="9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6"/>
              </w:rPr>
              <w:t>结率</w:t>
            </w:r>
          </w:p>
        </w:tc>
        <w:tc>
          <w:tcPr>
            <w:tcW w:w="1080" w:type="dxa"/>
            <w:vAlign w:val="top"/>
            <w:gridSpan w:val="2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ind w:left="468"/>
              <w:spacing w:before="58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0"/>
              </w:rPr>
              <w:t>10</w:t>
            </w:r>
          </w:p>
        </w:tc>
        <w:tc>
          <w:tcPr>
            <w:tcW w:w="603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ind w:left="232"/>
              <w:spacing w:before="58" w:line="23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≥</w:t>
            </w:r>
          </w:p>
        </w:tc>
        <w:tc>
          <w:tcPr>
            <w:tcW w:w="582" w:type="dxa"/>
            <w:vAlign w:val="top"/>
            <w:gridSpan w:val="2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ind w:left="174"/>
              <w:spacing w:before="58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7"/>
              </w:rPr>
              <w:t>100</w:t>
            </w:r>
          </w:p>
        </w:tc>
        <w:tc>
          <w:tcPr>
            <w:tcW w:w="855" w:type="dxa"/>
            <w:vAlign w:val="top"/>
            <w:gridSpan w:val="2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ind w:left="381"/>
              <w:spacing w:before="58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%</w:t>
            </w:r>
          </w:p>
        </w:tc>
        <w:tc>
          <w:tcPr>
            <w:tcW w:w="824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ind w:left="295"/>
              <w:spacing w:before="58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7"/>
              </w:rPr>
              <w:t>100</w:t>
            </w:r>
          </w:p>
        </w:tc>
        <w:tc>
          <w:tcPr>
            <w:tcW w:w="831" w:type="dxa"/>
            <w:vAlign w:val="top"/>
            <w:gridSpan w:val="2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ind w:left="242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完成</w:t>
            </w:r>
          </w:p>
        </w:tc>
        <w:tc>
          <w:tcPr>
            <w:tcW w:w="1062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ind w:left="459"/>
              <w:spacing w:before="58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0"/>
              </w:rPr>
              <w:t>10</w:t>
            </w:r>
          </w:p>
        </w:tc>
      </w:tr>
      <w:tr>
        <w:trPr>
          <w:trHeight w:val="745" w:hRule="atLeast"/>
        </w:trPr>
        <w:tc>
          <w:tcPr>
            <w:tcW w:w="12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  <w:vMerge w:val="restart"/>
            <w:tcBorders>
              <w:bottom w:val="nil"/>
            </w:tcBorders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ind w:left="177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5"/>
              </w:rPr>
              <w:t>效益指标</w:t>
            </w:r>
          </w:p>
          <w:p>
            <w:pPr>
              <w:ind w:left="273"/>
              <w:spacing w:before="97" w:line="23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6"/>
              </w:rPr>
              <w:t>（30）</w:t>
            </w:r>
          </w:p>
        </w:tc>
        <w:tc>
          <w:tcPr>
            <w:tcW w:w="1049" w:type="dxa"/>
            <w:vAlign w:val="top"/>
          </w:tcPr>
          <w:p>
            <w:pPr>
              <w:ind w:left="171"/>
              <w:spacing w:before="12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经济效益</w:t>
            </w:r>
          </w:p>
          <w:p>
            <w:pPr>
              <w:ind w:left="351"/>
              <w:spacing w:before="97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指标</w:t>
            </w:r>
          </w:p>
        </w:tc>
        <w:tc>
          <w:tcPr>
            <w:tcW w:w="1080" w:type="dxa"/>
            <w:vAlign w:val="top"/>
            <w:gridSpan w:val="2"/>
          </w:tcPr>
          <w:p>
            <w:pPr>
              <w:ind w:left="185"/>
              <w:spacing w:before="12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经济效益</w:t>
            </w:r>
          </w:p>
          <w:p>
            <w:pPr>
              <w:ind w:left="275"/>
              <w:spacing w:before="9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增加值</w:t>
            </w:r>
          </w:p>
        </w:tc>
        <w:tc>
          <w:tcPr>
            <w:tcW w:w="1080" w:type="dxa"/>
            <w:vAlign w:val="top"/>
            <w:gridSpan w:val="2"/>
          </w:tcPr>
          <w:p>
            <w:pPr>
              <w:ind w:left="468"/>
              <w:spacing w:before="284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0"/>
              </w:rPr>
              <w:t>15</w:t>
            </w:r>
          </w:p>
        </w:tc>
        <w:tc>
          <w:tcPr>
            <w:tcW w:w="603" w:type="dxa"/>
            <w:vAlign w:val="top"/>
          </w:tcPr>
          <w:p>
            <w:pPr>
              <w:ind w:left="232"/>
              <w:spacing w:before="285" w:line="23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≥</w:t>
            </w:r>
          </w:p>
        </w:tc>
        <w:tc>
          <w:tcPr>
            <w:tcW w:w="582" w:type="dxa"/>
            <w:vAlign w:val="top"/>
            <w:gridSpan w:val="2"/>
          </w:tcPr>
          <w:p>
            <w:pPr>
              <w:ind w:left="208"/>
              <w:spacing w:before="284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30</w:t>
            </w:r>
          </w:p>
        </w:tc>
        <w:tc>
          <w:tcPr>
            <w:tcW w:w="855" w:type="dxa"/>
            <w:vAlign w:val="top"/>
            <w:gridSpan w:val="2"/>
          </w:tcPr>
          <w:p>
            <w:pPr>
              <w:ind w:left="381"/>
              <w:spacing w:before="284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%</w:t>
            </w:r>
          </w:p>
        </w:tc>
        <w:tc>
          <w:tcPr>
            <w:tcW w:w="824" w:type="dxa"/>
            <w:vAlign w:val="top"/>
          </w:tcPr>
          <w:p>
            <w:pPr>
              <w:ind w:left="331"/>
              <w:spacing w:before="284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31</w:t>
            </w:r>
          </w:p>
        </w:tc>
        <w:tc>
          <w:tcPr>
            <w:tcW w:w="831" w:type="dxa"/>
            <w:vAlign w:val="top"/>
            <w:gridSpan w:val="2"/>
          </w:tcPr>
          <w:p>
            <w:pPr>
              <w:ind w:left="242"/>
              <w:spacing w:before="28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完成</w:t>
            </w:r>
          </w:p>
        </w:tc>
        <w:tc>
          <w:tcPr>
            <w:tcW w:w="1062" w:type="dxa"/>
            <w:vAlign w:val="top"/>
          </w:tcPr>
          <w:p>
            <w:pPr>
              <w:ind w:left="459"/>
              <w:spacing w:before="284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0"/>
              </w:rPr>
              <w:t>15</w:t>
            </w:r>
          </w:p>
        </w:tc>
      </w:tr>
      <w:tr>
        <w:trPr>
          <w:trHeight w:val="745" w:hRule="atLeast"/>
        </w:trPr>
        <w:tc>
          <w:tcPr>
            <w:tcW w:w="12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ind w:left="171"/>
              <w:spacing w:before="13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社会效益</w:t>
            </w:r>
          </w:p>
          <w:p>
            <w:pPr>
              <w:ind w:left="351"/>
              <w:spacing w:before="9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指标</w:t>
            </w:r>
          </w:p>
        </w:tc>
        <w:tc>
          <w:tcPr>
            <w:tcW w:w="1080" w:type="dxa"/>
            <w:vAlign w:val="top"/>
            <w:gridSpan w:val="2"/>
          </w:tcPr>
          <w:p>
            <w:pPr>
              <w:ind w:left="275" w:right="178" w:hanging="90"/>
              <w:spacing w:before="130" w:line="31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社会效益</w:t>
            </w:r>
            <w:r>
              <w:rPr>
                <w:rFonts w:ascii="SimSun" w:hAnsi="SimSun" w:eastAsia="SimSun" w:cs="SimSun"/>
                <w:sz w:val="18"/>
                <w:szCs w:val="18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增加值</w:t>
            </w:r>
          </w:p>
        </w:tc>
        <w:tc>
          <w:tcPr>
            <w:tcW w:w="1080" w:type="dxa"/>
            <w:vAlign w:val="top"/>
            <w:gridSpan w:val="2"/>
          </w:tcPr>
          <w:p>
            <w:pPr>
              <w:ind w:left="468"/>
              <w:spacing w:before="286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0"/>
              </w:rPr>
              <w:t>15</w:t>
            </w:r>
          </w:p>
        </w:tc>
        <w:tc>
          <w:tcPr>
            <w:tcW w:w="603" w:type="dxa"/>
            <w:vAlign w:val="top"/>
          </w:tcPr>
          <w:p>
            <w:pPr>
              <w:ind w:left="232"/>
              <w:spacing w:before="286" w:line="23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≥</w:t>
            </w:r>
          </w:p>
        </w:tc>
        <w:tc>
          <w:tcPr>
            <w:tcW w:w="582" w:type="dxa"/>
            <w:vAlign w:val="top"/>
            <w:gridSpan w:val="2"/>
          </w:tcPr>
          <w:p>
            <w:pPr>
              <w:ind w:left="206"/>
              <w:spacing w:before="286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20</w:t>
            </w:r>
          </w:p>
        </w:tc>
        <w:tc>
          <w:tcPr>
            <w:tcW w:w="855" w:type="dxa"/>
            <w:vAlign w:val="top"/>
            <w:gridSpan w:val="2"/>
          </w:tcPr>
          <w:p>
            <w:pPr>
              <w:ind w:left="381"/>
              <w:spacing w:before="286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%</w:t>
            </w:r>
          </w:p>
        </w:tc>
        <w:tc>
          <w:tcPr>
            <w:tcW w:w="824" w:type="dxa"/>
            <w:vAlign w:val="top"/>
          </w:tcPr>
          <w:p>
            <w:pPr>
              <w:ind w:left="329"/>
              <w:spacing w:before="286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25</w:t>
            </w:r>
          </w:p>
        </w:tc>
        <w:tc>
          <w:tcPr>
            <w:tcW w:w="831" w:type="dxa"/>
            <w:vAlign w:val="top"/>
            <w:gridSpan w:val="2"/>
          </w:tcPr>
          <w:p>
            <w:pPr>
              <w:ind w:left="242"/>
              <w:spacing w:before="28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完成</w:t>
            </w:r>
          </w:p>
        </w:tc>
        <w:tc>
          <w:tcPr>
            <w:tcW w:w="1062" w:type="dxa"/>
            <w:vAlign w:val="top"/>
          </w:tcPr>
          <w:p>
            <w:pPr>
              <w:ind w:left="459"/>
              <w:spacing w:before="286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0"/>
              </w:rPr>
              <w:t>15</w:t>
            </w:r>
          </w:p>
        </w:tc>
      </w:tr>
      <w:tr>
        <w:trPr>
          <w:trHeight w:val="943" w:hRule="atLeast"/>
        </w:trPr>
        <w:tc>
          <w:tcPr>
            <w:tcW w:w="12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</w:tcPr>
          <w:p>
            <w:pPr>
              <w:ind w:left="172"/>
              <w:spacing w:before="7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4"/>
              </w:rPr>
              <w:t>满意度指</w:t>
            </w:r>
          </w:p>
          <w:p>
            <w:pPr>
              <w:ind w:left="444"/>
              <w:spacing w:before="9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2"/>
              </w:rPr>
              <w:t>标</w:t>
            </w:r>
          </w:p>
          <w:p>
            <w:pPr>
              <w:ind w:left="273"/>
              <w:spacing w:before="97" w:line="23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6"/>
              </w:rPr>
              <w:t>（10）</w:t>
            </w:r>
          </w:p>
        </w:tc>
        <w:tc>
          <w:tcPr>
            <w:tcW w:w="1049" w:type="dxa"/>
            <w:vAlign w:val="top"/>
          </w:tcPr>
          <w:p>
            <w:pPr>
              <w:ind w:left="169"/>
              <w:spacing w:before="22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满意度指</w:t>
            </w:r>
          </w:p>
          <w:p>
            <w:pPr>
              <w:ind w:left="439"/>
              <w:spacing w:before="9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标</w:t>
            </w:r>
          </w:p>
        </w:tc>
        <w:tc>
          <w:tcPr>
            <w:tcW w:w="1080" w:type="dxa"/>
            <w:vAlign w:val="top"/>
            <w:gridSpan w:val="2"/>
          </w:tcPr>
          <w:p>
            <w:pPr>
              <w:ind w:left="274" w:right="178" w:hanging="91"/>
              <w:spacing w:before="227" w:line="32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服务对象</w:t>
            </w:r>
            <w:r>
              <w:rPr>
                <w:rFonts w:ascii="SimSun" w:hAnsi="SimSun" w:eastAsia="SimSun" w:cs="SimSun"/>
                <w:sz w:val="18"/>
                <w:szCs w:val="1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满意度</w:t>
            </w:r>
          </w:p>
        </w:tc>
        <w:tc>
          <w:tcPr>
            <w:tcW w:w="1080" w:type="dxa"/>
            <w:vAlign w:val="top"/>
            <w:gridSpan w:val="2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ind w:left="468"/>
              <w:spacing w:before="59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0"/>
              </w:rPr>
              <w:t>10</w:t>
            </w:r>
          </w:p>
        </w:tc>
        <w:tc>
          <w:tcPr>
            <w:tcW w:w="603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ind w:left="232"/>
              <w:spacing w:before="59" w:line="23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≥</w:t>
            </w:r>
          </w:p>
        </w:tc>
        <w:tc>
          <w:tcPr>
            <w:tcW w:w="582" w:type="dxa"/>
            <w:vAlign w:val="top"/>
            <w:gridSpan w:val="2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ind w:left="205"/>
              <w:spacing w:before="59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98</w:t>
            </w:r>
          </w:p>
        </w:tc>
        <w:tc>
          <w:tcPr>
            <w:tcW w:w="855" w:type="dxa"/>
            <w:vAlign w:val="top"/>
            <w:gridSpan w:val="2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ind w:left="381"/>
              <w:spacing w:before="59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%</w:t>
            </w:r>
          </w:p>
        </w:tc>
        <w:tc>
          <w:tcPr>
            <w:tcW w:w="824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ind w:left="295"/>
              <w:spacing w:before="59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7"/>
              </w:rPr>
              <w:t>100</w:t>
            </w:r>
          </w:p>
        </w:tc>
        <w:tc>
          <w:tcPr>
            <w:tcW w:w="831" w:type="dxa"/>
            <w:vAlign w:val="top"/>
            <w:gridSpan w:val="2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ind w:left="242"/>
              <w:spacing w:before="5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完成</w:t>
            </w:r>
          </w:p>
        </w:tc>
        <w:tc>
          <w:tcPr>
            <w:tcW w:w="1062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ind w:left="459"/>
              <w:spacing w:before="59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0"/>
              </w:rPr>
              <w:t>15</w:t>
            </w:r>
          </w:p>
        </w:tc>
      </w:tr>
    </w:tbl>
    <w:p>
      <w:pPr>
        <w:pStyle w:val="BodyText"/>
        <w:rPr/>
      </w:pPr>
      <w:r/>
    </w:p>
    <w:p>
      <w:pPr>
        <w:sectPr>
          <w:pgSz w:w="11906" w:h="16839"/>
          <w:pgMar w:top="400" w:right="1073" w:bottom="0" w:left="593" w:header="0" w:footer="0" w:gutter="0"/>
        </w:sectPr>
        <w:rPr/>
      </w:pPr>
    </w:p>
    <w:p>
      <w:pPr>
        <w:spacing w:before="19"/>
        <w:rPr/>
      </w:pPr>
      <w:r/>
    </w:p>
    <w:p>
      <w:pPr>
        <w:spacing w:before="19"/>
        <w:rPr/>
      </w:pPr>
      <w:r/>
    </w:p>
    <w:p>
      <w:pPr>
        <w:spacing w:before="18"/>
        <w:rPr/>
      </w:pPr>
      <w:r/>
    </w:p>
    <w:p>
      <w:pPr>
        <w:spacing w:before="18"/>
        <w:rPr/>
      </w:pPr>
      <w:r/>
    </w:p>
    <w:tbl>
      <w:tblPr>
        <w:tblStyle w:val="TableNormal"/>
        <w:tblW w:w="1023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04"/>
        <w:gridCol w:w="1064"/>
        <w:gridCol w:w="1049"/>
        <w:gridCol w:w="1079"/>
        <w:gridCol w:w="1079"/>
        <w:gridCol w:w="603"/>
        <w:gridCol w:w="582"/>
        <w:gridCol w:w="855"/>
        <w:gridCol w:w="825"/>
        <w:gridCol w:w="714"/>
        <w:gridCol w:w="118"/>
        <w:gridCol w:w="1062"/>
      </w:tblGrid>
      <w:tr>
        <w:trPr>
          <w:trHeight w:val="944" w:hRule="atLeast"/>
        </w:trPr>
        <w:tc>
          <w:tcPr>
            <w:tcW w:w="120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4" w:type="dxa"/>
            <w:vAlign w:val="top"/>
          </w:tcPr>
          <w:p>
            <w:pPr>
              <w:ind w:left="174"/>
              <w:spacing w:before="7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4"/>
              </w:rPr>
              <w:t>预算执行</w:t>
            </w:r>
          </w:p>
          <w:p>
            <w:pPr>
              <w:ind w:left="445"/>
              <w:spacing w:before="9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2"/>
              </w:rPr>
              <w:t>率</w:t>
            </w:r>
          </w:p>
          <w:p>
            <w:pPr>
              <w:ind w:left="273"/>
              <w:spacing w:before="97" w:line="23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6"/>
              </w:rPr>
              <w:t>（10）</w:t>
            </w:r>
          </w:p>
        </w:tc>
        <w:tc>
          <w:tcPr>
            <w:tcW w:w="1049" w:type="dxa"/>
            <w:vAlign w:val="top"/>
          </w:tcPr>
          <w:p>
            <w:pPr>
              <w:ind w:left="171"/>
              <w:spacing w:before="22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预算执行</w:t>
            </w:r>
          </w:p>
          <w:p>
            <w:pPr>
              <w:ind w:left="439"/>
              <w:spacing w:before="9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率</w:t>
            </w: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ind w:left="469"/>
              <w:spacing w:before="59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0"/>
              </w:rPr>
              <w:t>10</w:t>
            </w:r>
          </w:p>
        </w:tc>
        <w:tc>
          <w:tcPr>
            <w:tcW w:w="6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  <w:gridSpan w:val="2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ind w:left="243"/>
              <w:spacing w:before="5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5"/>
              </w:rPr>
              <w:t>完成</w:t>
            </w:r>
          </w:p>
        </w:tc>
        <w:tc>
          <w:tcPr>
            <w:tcW w:w="1062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ind w:left="459"/>
              <w:spacing w:before="59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10"/>
              </w:rPr>
              <w:t>10</w:t>
            </w:r>
          </w:p>
        </w:tc>
      </w:tr>
      <w:tr>
        <w:trPr>
          <w:trHeight w:val="524" w:hRule="atLeast"/>
        </w:trPr>
        <w:tc>
          <w:tcPr>
            <w:tcW w:w="12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50" w:type="dxa"/>
            <w:vAlign w:val="top"/>
            <w:gridSpan w:val="9"/>
          </w:tcPr>
          <w:p>
            <w:pPr>
              <w:ind w:left="3598"/>
              <w:spacing w:before="17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11"/>
              </w:rPr>
              <w:t>自评总分</w:t>
            </w:r>
          </w:p>
        </w:tc>
        <w:tc>
          <w:tcPr>
            <w:tcW w:w="1180" w:type="dxa"/>
            <w:vAlign w:val="top"/>
            <w:gridSpan w:val="2"/>
          </w:tcPr>
          <w:p>
            <w:pPr>
              <w:ind w:left="815"/>
              <w:spacing w:before="173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b/>
                <w:bCs/>
                <w:spacing w:val="-8"/>
              </w:rPr>
              <w:t>100</w:t>
            </w:r>
          </w:p>
        </w:tc>
      </w:tr>
      <w:tr>
        <w:trPr>
          <w:trHeight w:val="1255" w:hRule="atLeast"/>
        </w:trPr>
        <w:tc>
          <w:tcPr>
            <w:tcW w:w="1204" w:type="dxa"/>
            <w:vAlign w:val="top"/>
          </w:tcPr>
          <w:p>
            <w:pPr>
              <w:ind w:left="160"/>
              <w:spacing w:before="7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五、存在问</w:t>
            </w:r>
          </w:p>
          <w:p>
            <w:pPr>
              <w:ind w:left="157"/>
              <w:spacing w:before="98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2"/>
              </w:rPr>
              <w:t>题、原因及</w:t>
            </w:r>
          </w:p>
          <w:p>
            <w:pPr>
              <w:ind w:left="163"/>
              <w:spacing w:before="9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3"/>
              </w:rPr>
              <w:t>下一步整改</w:t>
            </w:r>
          </w:p>
          <w:p>
            <w:pPr>
              <w:ind w:left="426"/>
              <w:spacing w:before="9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-4"/>
              </w:rPr>
              <w:t>措施</w:t>
            </w:r>
          </w:p>
        </w:tc>
        <w:tc>
          <w:tcPr>
            <w:tcW w:w="9030" w:type="dxa"/>
            <w:vAlign w:val="top"/>
            <w:gridSpan w:val="11"/>
          </w:tcPr>
          <w:p>
            <w:pPr>
              <w:spacing w:line="476" w:lineRule="auto"/>
              <w:rPr>
                <w:rFonts w:ascii="Arial"/>
                <w:sz w:val="21"/>
              </w:rPr>
            </w:pPr>
            <w:r/>
          </w:p>
          <w:p>
            <w:pPr>
              <w:ind w:left="111"/>
              <w:spacing w:before="5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</w:rPr>
              <w:t>无</w:t>
            </w:r>
          </w:p>
        </w:tc>
      </w:tr>
    </w:tbl>
    <w:p>
      <w:pPr>
        <w:pStyle w:val="BodyText"/>
        <w:spacing w:line="30" w:lineRule="exact"/>
        <w:rPr>
          <w:sz w:val="2"/>
        </w:rPr>
      </w:pPr>
      <w:r/>
    </w:p>
    <w:p>
      <w:pPr>
        <w:spacing w:line="30" w:lineRule="exact"/>
        <w:sectPr>
          <w:pgSz w:w="11906" w:h="16839"/>
          <w:pgMar w:top="400" w:right="1073" w:bottom="0" w:left="593" w:header="0" w:footer="0" w:gutter="0"/>
          <w:cols w:equalWidth="0" w:num="1">
            <w:col w:w="10240" w:space="0"/>
          </w:cols>
        </w:sectPr>
        <w:rPr>
          <w:sz w:val="2"/>
          <w:szCs w:val="2"/>
        </w:rPr>
      </w:pPr>
    </w:p>
    <w:p>
      <w:pPr>
        <w:ind w:left="120"/>
        <w:spacing w:before="192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4"/>
        </w:rPr>
        <w:t>填报人：</w:t>
      </w:r>
      <w:r>
        <w:rPr>
          <w:rFonts w:ascii="SimSun" w:hAnsi="SimSun" w:eastAsia="SimSun" w:cs="SimSun"/>
          <w:sz w:val="18"/>
          <w:szCs w:val="18"/>
          <w:spacing w:val="2"/>
        </w:rPr>
        <w:t xml:space="preserve">       </w:t>
      </w:r>
      <w:r>
        <w:rPr>
          <w:rFonts w:ascii="SimSun" w:hAnsi="SimSun" w:eastAsia="SimSun" w:cs="SimSun"/>
          <w:sz w:val="18"/>
          <w:szCs w:val="18"/>
          <w:b/>
          <w:bCs/>
          <w:spacing w:val="-4"/>
        </w:rPr>
        <w:t>马梦莉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35" w:line="221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3"/>
        </w:rPr>
        <w:t>联系电</w:t>
      </w:r>
      <w:r>
        <w:rPr>
          <w:rFonts w:ascii="SimSun" w:hAnsi="SimSun" w:eastAsia="SimSun" w:cs="SimSun"/>
          <w:sz w:val="18"/>
          <w:szCs w:val="18"/>
          <w:spacing w:val="21"/>
        </w:rPr>
        <w:t xml:space="preserve">   </w:t>
      </w:r>
      <w:r>
        <w:rPr>
          <w:rFonts w:ascii="SimSun" w:hAnsi="SimSun" w:eastAsia="SimSun" w:cs="SimSun"/>
          <w:sz w:val="18"/>
          <w:szCs w:val="18"/>
          <w:spacing w:val="-3"/>
        </w:rPr>
        <w:t>151272</w:t>
      </w:r>
    </w:p>
    <w:p>
      <w:pPr>
        <w:spacing w:before="96" w:line="221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3"/>
        </w:rPr>
        <w:t>话：</w:t>
      </w:r>
      <w:r>
        <w:rPr>
          <w:rFonts w:ascii="SimSun" w:hAnsi="SimSun" w:eastAsia="SimSun" w:cs="SimSun"/>
          <w:sz w:val="18"/>
          <w:szCs w:val="18"/>
          <w:spacing w:val="11"/>
        </w:rPr>
        <w:t xml:space="preserve">     </w:t>
      </w:r>
      <w:r>
        <w:rPr>
          <w:rFonts w:ascii="SimSun" w:hAnsi="SimSun" w:eastAsia="SimSun" w:cs="SimSun"/>
          <w:sz w:val="18"/>
          <w:szCs w:val="18"/>
          <w:spacing w:val="-3"/>
        </w:rPr>
        <w:t>33612</w:t>
      </w:r>
    </w:p>
    <w:p>
      <w:pPr>
        <w:spacing w:line="221" w:lineRule="auto"/>
        <w:sectPr>
          <w:type w:val="continuous"/>
          <w:pgSz w:w="11906" w:h="16839"/>
          <w:pgMar w:top="400" w:right="1073" w:bottom="0" w:left="593" w:header="0" w:footer="0" w:gutter="0"/>
          <w:cols w:equalWidth="0" w:num="2">
            <w:col w:w="6680" w:space="100"/>
            <w:col w:w="3461" w:space="0"/>
          </w:cols>
        </w:sectPr>
        <w:rPr>
          <w:rFonts w:ascii="SimSun" w:hAnsi="SimSun" w:eastAsia="SimSun" w:cs="SimSun"/>
          <w:sz w:val="18"/>
          <w:szCs w:val="18"/>
        </w:rPr>
      </w:pPr>
    </w:p>
    <w:p>
      <w:pPr>
        <w:pStyle w:val="BodyText"/>
        <w:spacing w:line="343" w:lineRule="auto"/>
        <w:rPr/>
      </w:pPr>
      <w:r/>
    </w:p>
    <w:p>
      <w:pPr>
        <w:ind w:left="1211"/>
        <w:spacing w:before="100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7"/>
        </w:rPr>
        <w:t>（三）部门评价项目绩效评价结果</w:t>
      </w:r>
    </w:p>
    <w:p>
      <w:pPr>
        <w:ind w:left="1538"/>
        <w:spacing w:before="189" w:line="2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本部门本年度无评价项目绩效评价结果。</w:t>
      </w:r>
    </w:p>
    <w:p>
      <w:pPr>
        <w:ind w:left="1863"/>
        <w:spacing w:before="212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十、其他需要说明的情况</w:t>
      </w:r>
    </w:p>
    <w:p>
      <w:pPr>
        <w:ind w:left="1226" w:right="729" w:firstLine="658"/>
        <w:spacing w:before="202" w:line="303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1. 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本部门</w:t>
      </w:r>
      <w:r>
        <w:rPr>
          <w:rFonts w:ascii="FangSong_GB2312" w:hAnsi="FangSong_GB2312" w:eastAsia="FangSong_GB2312" w:cs="FangSong_GB2312"/>
          <w:sz w:val="31"/>
          <w:szCs w:val="31"/>
          <w:spacing w:val="-4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2023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年度政府性基金预算财政拨款收入支出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决算表、国有资本经营预算财政拨款支出决算表无收支及结</w:t>
      </w:r>
      <w:r>
        <w:rPr>
          <w:rFonts w:ascii="FangSong_GB2312" w:hAnsi="FangSong_GB2312" w:eastAsia="FangSong_GB2312" w:cs="FangSong_GB2312"/>
          <w:sz w:val="31"/>
          <w:szCs w:val="31"/>
          <w:spacing w:val="1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转结余情况，故公开</w:t>
      </w:r>
      <w:r>
        <w:rPr>
          <w:rFonts w:ascii="FangSong_GB2312" w:hAnsi="FangSong_GB2312" w:eastAsia="FangSong_GB2312" w:cs="FangSong_GB2312"/>
          <w:sz w:val="31"/>
          <w:szCs w:val="31"/>
          <w:spacing w:val="-3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07</w:t>
      </w:r>
      <w:r>
        <w:rPr>
          <w:rFonts w:ascii="FangSong_GB2312" w:hAnsi="FangSong_GB2312" w:eastAsia="FangSong_GB2312" w:cs="FangSong_GB2312"/>
          <w:sz w:val="31"/>
          <w:szCs w:val="31"/>
          <w:spacing w:val="-6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表、公开</w:t>
      </w:r>
      <w:r>
        <w:rPr>
          <w:rFonts w:ascii="FangSong_GB2312" w:hAnsi="FangSong_GB2312" w:eastAsia="FangSong_GB2312" w:cs="FangSong_GB2312"/>
          <w:sz w:val="31"/>
          <w:szCs w:val="31"/>
          <w:spacing w:val="-3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08</w:t>
      </w:r>
      <w:r>
        <w:rPr>
          <w:rFonts w:ascii="FangSong_GB2312" w:hAnsi="FangSong_GB2312" w:eastAsia="FangSong_GB2312" w:cs="FangSong_GB2312"/>
          <w:sz w:val="31"/>
          <w:szCs w:val="31"/>
          <w:spacing w:val="-6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表以空表列示。</w:t>
      </w:r>
    </w:p>
    <w:p>
      <w:pPr>
        <w:ind w:left="1223" w:right="728" w:firstLine="631"/>
        <w:spacing w:before="214" w:line="293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2.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由于决算公开表格中金额数值应当保留两位小数，公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开数据为四舍五入计算结果，个别数据合计项与分项之和存</w:t>
      </w:r>
      <w:r>
        <w:rPr>
          <w:rFonts w:ascii="FangSong_GB2312" w:hAnsi="FangSong_GB2312" w:eastAsia="FangSong_GB2312" w:cs="FangSong_GB2312"/>
          <w:sz w:val="31"/>
          <w:szCs w:val="31"/>
          <w:spacing w:val="1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在小数点后差额，特此说明。</w:t>
      </w:r>
    </w:p>
    <w:p>
      <w:pPr>
        <w:spacing w:line="293" w:lineRule="auto"/>
        <w:sectPr>
          <w:type w:val="continuous"/>
          <w:pgSz w:w="11906" w:h="16839"/>
          <w:pgMar w:top="400" w:right="1073" w:bottom="0" w:left="593" w:header="0" w:footer="0" w:gutter="0"/>
          <w:cols w:equalWidth="0" w:num="1">
            <w:col w:w="10240" w:space="0"/>
          </w:cols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1874"/>
        <w:spacing w:before="139" w:line="225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7"/>
        </w:rPr>
        <w:t>第四部分</w:t>
      </w:r>
      <w:r>
        <w:rPr>
          <w:rFonts w:ascii="SimHei" w:hAnsi="SimHei" w:eastAsia="SimHei" w:cs="SimHei"/>
          <w:sz w:val="43"/>
          <w:szCs w:val="43"/>
          <w:spacing w:val="7"/>
        </w:rPr>
        <w:t xml:space="preserve"> </w:t>
      </w:r>
      <w:r>
        <w:rPr>
          <w:rFonts w:ascii="SimHei" w:hAnsi="SimHei" w:eastAsia="SimHei" w:cs="SimHei"/>
          <w:sz w:val="43"/>
          <w:szCs w:val="43"/>
          <w:spacing w:val="7"/>
        </w:rPr>
        <w:t>相关名词解释</w:t>
      </w:r>
    </w:p>
    <w:p>
      <w:pPr>
        <w:spacing w:line="225" w:lineRule="auto"/>
        <w:sectPr>
          <w:pgSz w:w="11906" w:h="16839"/>
          <w:pgMar w:top="400" w:right="1785" w:bottom="0" w:left="1785" w:header="0" w:footer="0" w:gutter="0"/>
        </w:sectPr>
        <w:rPr>
          <w:rFonts w:ascii="SimHei" w:hAnsi="SimHei" w:eastAsia="SimHei" w:cs="SimHei"/>
          <w:sz w:val="43"/>
          <w:szCs w:val="43"/>
        </w:rPr>
      </w:pPr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pStyle w:val="BodyText"/>
        <w:spacing w:line="282" w:lineRule="auto"/>
        <w:rPr/>
      </w:pPr>
      <w:r/>
    </w:p>
    <w:p>
      <w:pPr>
        <w:ind w:left="38" w:right="249" w:firstLine="648"/>
        <w:spacing w:before="100" w:line="282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6"/>
        </w:rPr>
        <w:t>一、财政拨款收入：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指单位从同级财政部门取得的财政</w:t>
      </w:r>
      <w:r>
        <w:rPr>
          <w:rFonts w:ascii="FangSong_GB2312" w:hAnsi="FangSong_GB2312" w:eastAsia="FangSong_GB2312" w:cs="FangSong_GB2312"/>
          <w:sz w:val="31"/>
          <w:szCs w:val="31"/>
          <w:spacing w:val="18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预算资金。</w:t>
      </w:r>
    </w:p>
    <w:p>
      <w:pPr>
        <w:ind w:left="44" w:right="252" w:firstLine="640"/>
        <w:spacing w:before="212" w:line="283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7"/>
        </w:rPr>
        <w:t>二、事业收入：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指事业单位开展专业业务活动及辅助活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动取得的收入。</w:t>
      </w:r>
    </w:p>
    <w:p>
      <w:pPr>
        <w:ind w:left="44" w:right="252" w:firstLine="646"/>
        <w:spacing w:before="210" w:line="282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7"/>
        </w:rPr>
        <w:t>三、经营收入：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指事业单位在专业业务活动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及其辅助活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动之外开展非独立核算经营活动取得的收入。</w:t>
      </w:r>
    </w:p>
    <w:p>
      <w:pPr>
        <w:ind w:left="29" w:right="252" w:firstLine="675"/>
        <w:spacing w:before="212" w:line="282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6"/>
        </w:rPr>
        <w:t>四、其他收入：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指单位取得的除上述收入以外的各项收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入。主要是事业单位固定资产出租收入、存款利息收入等。</w:t>
      </w:r>
    </w:p>
    <w:p>
      <w:pPr>
        <w:ind w:left="27" w:right="252" w:firstLine="650"/>
        <w:spacing w:before="212" w:line="303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5"/>
        </w:rPr>
        <w:t>五、使用非财政拨款结余（含专用结余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13"/>
        </w:rPr>
        <w:t>）：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指事业单位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1"/>
        </w:rPr>
        <w:t>按照预算管理要求使用非财政拨款结余弥补收支差额的金</w:t>
      </w:r>
      <w:r>
        <w:rPr>
          <w:rFonts w:ascii="FangSong_GB2312" w:hAnsi="FangSong_GB2312" w:eastAsia="FangSong_GB2312" w:cs="FangSong_GB2312"/>
          <w:sz w:val="31"/>
          <w:szCs w:val="31"/>
          <w:spacing w:val="1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额，</w:t>
      </w:r>
      <w:r>
        <w:rPr>
          <w:rFonts w:ascii="FangSong_GB2312" w:hAnsi="FangSong_GB2312" w:eastAsia="FangSong_GB2312" w:cs="FangSong_GB2312"/>
          <w:sz w:val="31"/>
          <w:szCs w:val="31"/>
          <w:spacing w:val="-7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以及使用专用结余安排支出的金额。</w:t>
      </w:r>
    </w:p>
    <w:p>
      <w:pPr>
        <w:ind w:left="40" w:right="252" w:firstLine="640"/>
        <w:spacing w:before="215" w:line="303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7"/>
        </w:rPr>
        <w:t>六、年初结转和结余：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指单位以前年度尚未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完成、结转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到本年仍按原规定用途继续使用的资金，或项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目</w:t>
      </w:r>
      <w:r>
        <w:rPr>
          <w:rFonts w:ascii="FangSong_GB2312" w:hAnsi="FangSong_GB2312" w:eastAsia="FangSong_GB2312" w:cs="FangSong_GB2312"/>
          <w:sz w:val="31"/>
          <w:szCs w:val="31"/>
          <w:spacing w:val="-8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5"/>
        </w:rPr>
        <w:t>已完成等产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>生的结余资金。</w:t>
      </w:r>
    </w:p>
    <w:p>
      <w:pPr>
        <w:ind w:left="31" w:right="252" w:firstLine="643"/>
        <w:spacing w:before="212" w:line="282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7"/>
        </w:rPr>
        <w:t>七、结余分配：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指事业单位按照会计制度规定缴纳的所</w:t>
      </w:r>
      <w:r>
        <w:rPr>
          <w:rFonts w:ascii="FangSong_GB2312" w:hAnsi="FangSong_GB2312" w:eastAsia="FangSong_GB2312" w:cs="FangSong_GB2312"/>
          <w:sz w:val="31"/>
          <w:szCs w:val="31"/>
          <w:spacing w:val="10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得税、提取的专用结余以及转入非财政拨款结余的金额等。</w:t>
      </w:r>
    </w:p>
    <w:p>
      <w:pPr>
        <w:ind w:left="70" w:firstLine="603"/>
        <w:spacing w:before="215" w:line="282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7"/>
        </w:rPr>
        <w:t>八、年末结转和结余：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指单位按有关规定结转到下年或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 xml:space="preserve"> 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以后年度继续使用的资金，或项目</w:t>
      </w:r>
      <w:r>
        <w:rPr>
          <w:rFonts w:ascii="FangSong_GB2312" w:hAnsi="FangSong_GB2312" w:eastAsia="FangSong_GB2312" w:cs="FangSong_GB2312"/>
          <w:sz w:val="31"/>
          <w:szCs w:val="31"/>
          <w:spacing w:val="-8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已完成等产生的结余资金。</w:t>
      </w:r>
    </w:p>
    <w:p>
      <w:pPr>
        <w:ind w:left="31" w:right="249" w:firstLine="639"/>
        <w:spacing w:before="211" w:line="282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7"/>
        </w:rPr>
        <w:t>九、基本支出：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指为保障机构正常运转、完成日常工作</w:t>
      </w:r>
      <w:r>
        <w:rPr>
          <w:rFonts w:ascii="FangSong_GB2312" w:hAnsi="FangSong_GB2312" w:eastAsia="FangSong_GB2312" w:cs="FangSong_GB2312"/>
          <w:sz w:val="31"/>
          <w:szCs w:val="31"/>
          <w:spacing w:val="1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任务而发生的人员支出和公用支出。</w:t>
      </w:r>
    </w:p>
    <w:p>
      <w:pPr>
        <w:ind w:left="34" w:right="252" w:firstLine="646"/>
        <w:spacing w:before="196" w:line="276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7"/>
        </w:rPr>
        <w:t>十、项目支出：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指在基本支出之外为完成特定行政任务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和事业发展目标所发生的支出。</w:t>
      </w:r>
    </w:p>
    <w:p>
      <w:pPr>
        <w:ind w:left="41" w:right="252" w:firstLine="639"/>
        <w:spacing w:before="194" w:line="276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12"/>
        </w:rPr>
        <w:t>十一、经营支出</w:t>
      </w:r>
      <w:r>
        <w:rPr>
          <w:rFonts w:ascii="FangSong_GB2312" w:hAnsi="FangSong_GB2312" w:eastAsia="FangSong_GB2312" w:cs="FangSong_GB2312"/>
          <w:sz w:val="31"/>
          <w:szCs w:val="31"/>
          <w:spacing w:val="5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12"/>
        </w:rPr>
        <w:t>：</w:t>
      </w:r>
      <w:r>
        <w:rPr>
          <w:rFonts w:ascii="FangSong_GB2312" w:hAnsi="FangSong_GB2312" w:eastAsia="FangSong_GB2312" w:cs="FangSong_GB2312"/>
          <w:sz w:val="31"/>
          <w:szCs w:val="31"/>
          <w:spacing w:val="12"/>
        </w:rPr>
        <w:t>指事业单位在专业业务活动</w:t>
      </w:r>
      <w:r>
        <w:rPr>
          <w:rFonts w:ascii="FangSong_GB2312" w:hAnsi="FangSong_GB2312" w:eastAsia="FangSong_GB2312" w:cs="FangSong_GB2312"/>
          <w:sz w:val="31"/>
          <w:szCs w:val="31"/>
          <w:spacing w:val="11"/>
        </w:rPr>
        <w:t>及其辅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助活动之外开展非独立核算经营活动发生的支出。</w:t>
      </w:r>
    </w:p>
    <w:p>
      <w:pPr>
        <w:spacing w:line="276" w:lineRule="auto"/>
        <w:sectPr>
          <w:pgSz w:w="11906" w:h="16839"/>
          <w:pgMar w:top="400" w:right="1549" w:bottom="0" w:left="1785" w:header="0" w:footer="0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17" w:right="95" w:firstLine="663"/>
        <w:spacing w:before="101" w:line="31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7"/>
        </w:rPr>
        <w:t>十二、基本建设支出：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填列由本级发展与改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革部门集中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安排的用于购置固定资产、战略性和应急性储备、土地和无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形资产，以及购建基础设施、大型修缮所发生的一般公共预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算财政拨款支出，不包括政府性基金、财政专户管理资金以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及各类拼盘自筹资金等。</w:t>
      </w:r>
    </w:p>
    <w:p>
      <w:pPr>
        <w:ind w:left="32" w:right="97" w:firstLine="648"/>
        <w:spacing w:before="190" w:line="305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6"/>
        </w:rPr>
        <w:t>十三、其他资本性支出：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填列由各级非发展与改革部门</w:t>
      </w:r>
      <w:r>
        <w:rPr>
          <w:rFonts w:ascii="FangSong_GB2312" w:hAnsi="FangSong_GB2312" w:eastAsia="FangSong_GB2312" w:cs="FangSong_GB2312"/>
          <w:sz w:val="31"/>
          <w:szCs w:val="31"/>
          <w:spacing w:val="1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集中安排的用于购置固定资产、战备性和应急性储备、土地</w:t>
      </w:r>
      <w:r>
        <w:rPr>
          <w:rFonts w:ascii="FangSong_GB2312" w:hAnsi="FangSong_GB2312" w:eastAsia="FangSong_GB2312" w:cs="FangSong_GB2312"/>
          <w:sz w:val="31"/>
          <w:szCs w:val="31"/>
          <w:spacing w:val="1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和无形资产，以及购建基础设施、大型修缮和财政支持企业</w:t>
      </w:r>
      <w:r>
        <w:rPr>
          <w:rFonts w:ascii="FangSong_GB2312" w:hAnsi="FangSong_GB2312" w:eastAsia="FangSong_GB2312" w:cs="FangSong_GB2312"/>
          <w:sz w:val="31"/>
          <w:szCs w:val="31"/>
          <w:spacing w:val="1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更新改造所发生的支出。</w:t>
      </w:r>
    </w:p>
    <w:p>
      <w:pPr>
        <w:ind w:left="18" w:firstLine="662"/>
        <w:spacing w:before="195" w:line="319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7"/>
        </w:rPr>
        <w:t>十四、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7"/>
        </w:rPr>
        <w:t>“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7"/>
        </w:rPr>
        <w:t>三公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7"/>
        </w:rPr>
        <w:t>”</w:t>
      </w: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7"/>
        </w:rPr>
        <w:t>经费：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指部门用财政拨款安排的因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公出国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（境）费、公务用车购置及运行费和公务接待费。其中，因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公出国（境）费反映单位公务出国（境）的国际旅费、国外</w:t>
      </w:r>
      <w:r>
        <w:rPr>
          <w:rFonts w:ascii="FangSong_GB2312" w:hAnsi="FangSong_GB2312" w:eastAsia="FangSong_GB2312" w:cs="FangSong_GB2312"/>
          <w:sz w:val="31"/>
          <w:szCs w:val="31"/>
          <w:spacing w:val="4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城市间交通费、住宿费、伙食费、培训费、公杂费等支出；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公务用车购置及运行费反映单位公务用车购置支出（含车辆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>购置税、牌照费）及按规定保留的公务用车燃料费、维修</w:t>
      </w:r>
      <w:r>
        <w:rPr>
          <w:rFonts w:ascii="FangSong_GB2312" w:hAnsi="FangSong_GB2312" w:eastAsia="FangSong_GB2312" w:cs="FangSong_GB2312"/>
          <w:sz w:val="31"/>
          <w:szCs w:val="31"/>
        </w:rPr>
        <w:t>费、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过桥过路费、保险费、安全奖励费用等支出；公务接待费反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映单位按规定开支的各类公务接待（含外宾接待）支出。</w:t>
      </w:r>
    </w:p>
    <w:p>
      <w:pPr>
        <w:ind w:left="47" w:right="95" w:firstLine="633"/>
        <w:spacing w:before="195" w:line="295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7"/>
        </w:rPr>
        <w:t>十五、其他交通费用：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填列单位除公务用车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运行维护费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以外的其他交通费用。如公务交通补贴、租车费用、出租车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费用，飞机、船舶等燃料费、维修费、保险费等。</w:t>
      </w:r>
    </w:p>
    <w:p>
      <w:pPr>
        <w:ind w:left="18" w:right="97" w:firstLine="662"/>
        <w:spacing w:before="190" w:line="277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7"/>
        </w:rPr>
        <w:t>十六、公务用车购置：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填列单位公务用车车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辆购置支出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（含车辆购置税、牌照费）。</w:t>
      </w:r>
    </w:p>
    <w:p>
      <w:pPr>
        <w:spacing w:line="277" w:lineRule="auto"/>
        <w:sectPr>
          <w:pgSz w:w="11906" w:h="16839"/>
          <w:pgMar w:top="400" w:right="1704" w:bottom="0" w:left="1785" w:header="0" w:footer="0" w:gutter="0"/>
        </w:sectPr>
        <w:rPr>
          <w:rFonts w:ascii="FangSong_GB2312" w:hAnsi="FangSong_GB2312" w:eastAsia="FangSong_GB2312" w:cs="FangSong_GB2312"/>
          <w:sz w:val="31"/>
          <w:szCs w:val="31"/>
        </w:rPr>
      </w:pP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21" w:right="95" w:firstLine="659"/>
        <w:spacing w:before="101" w:line="295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6"/>
        </w:rPr>
        <w:t>十七、其他交通工具购置：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填列单位除公务用车外的其</w:t>
      </w:r>
      <w:r>
        <w:rPr>
          <w:rFonts w:ascii="FangSong_GB2312" w:hAnsi="FangSong_GB2312" w:eastAsia="FangSong_GB2312" w:cs="FangSong_GB2312"/>
          <w:sz w:val="31"/>
          <w:szCs w:val="31"/>
          <w:spacing w:val="1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他各类交通工具（如船舶、飞机等）购置支出（含车辆购置</w:t>
      </w:r>
      <w:r>
        <w:rPr>
          <w:rFonts w:ascii="FangSong_GB2312" w:hAnsi="FangSong_GB2312" w:eastAsia="FangSong_GB2312" w:cs="FangSong_GB2312"/>
          <w:sz w:val="31"/>
          <w:szCs w:val="31"/>
          <w:spacing w:val="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税、牌照费）。</w:t>
      </w:r>
    </w:p>
    <w:p>
      <w:pPr>
        <w:ind w:left="29" w:firstLine="651"/>
        <w:spacing w:before="196" w:line="314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7"/>
        </w:rPr>
        <w:t>十八、机关运行经费：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指为保障行政单位（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包括参照公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务员法管理的事业单位）运行用于购买货物和服务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的各项资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金，包括办公及印刷费、邮电费、差旅费、会议费、福利费、</w:t>
      </w:r>
      <w:r>
        <w:rPr>
          <w:rFonts w:ascii="FangSong_GB2312" w:hAnsi="FangSong_GB2312" w:eastAsia="FangSong_GB2312" w:cs="FangSong_GB2312"/>
          <w:sz w:val="31"/>
          <w:szCs w:val="31"/>
          <w:spacing w:val="15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日常维修费、专用材料以及一般设备购置费、办公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用房水电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费、办公用房取暖费、办公用房物业管理费、公务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用车运行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7"/>
        </w:rPr>
        <w:t>维护费以及其他费用。</w:t>
      </w:r>
    </w:p>
    <w:p>
      <w:pPr>
        <w:ind w:left="25" w:right="97" w:firstLine="655"/>
        <w:spacing w:before="174" w:line="320" w:lineRule="auto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z w:val="31"/>
          <w:szCs w:val="31"/>
          <w:b/>
          <w:bCs/>
          <w:spacing w:val="3"/>
        </w:rPr>
        <w:t>十九、经费形式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3"/>
        </w:rPr>
        <w:t>:</w:t>
      </w:r>
      <w:r>
        <w:rPr>
          <w:rFonts w:ascii="FangSong_GB2312" w:hAnsi="FangSong_GB2312" w:eastAsia="FangSong_GB2312" w:cs="FangSong_GB2312"/>
          <w:sz w:val="31"/>
          <w:szCs w:val="31"/>
          <w:spacing w:val="3"/>
        </w:rPr>
        <w:t>按照经费来源，可分为财</w:t>
      </w:r>
      <w:r>
        <w:rPr>
          <w:rFonts w:ascii="FangSong_GB2312" w:hAnsi="FangSong_GB2312" w:eastAsia="FangSong_GB2312" w:cs="FangSong_GB2312"/>
          <w:sz w:val="31"/>
          <w:szCs w:val="31"/>
          <w:spacing w:val="2"/>
        </w:rPr>
        <w:t>政拨款、财政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9"/>
        </w:rPr>
        <w:t>性资金基本保证、财政性资金定额或定项补助、财政</w:t>
      </w:r>
      <w:r>
        <w:rPr>
          <w:rFonts w:ascii="FangSong_GB2312" w:hAnsi="FangSong_GB2312" w:eastAsia="FangSong_GB2312" w:cs="FangSong_GB2312"/>
          <w:sz w:val="31"/>
          <w:szCs w:val="31"/>
          <w:spacing w:val="8"/>
        </w:rPr>
        <w:t>性资金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  <w:spacing w:val="6"/>
        </w:rPr>
        <w:t>零补助四类。</w:t>
      </w:r>
    </w:p>
    <w:sectPr>
      <w:pgSz w:w="11906" w:h="16839"/>
      <w:pgMar w:top="400" w:right="1704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variable"/>
    <w:sig w:usb0="FFFFFFFF" w:usb1="E9FFFFFF" w:usb2="0000003F" w:usb3="00000000" w:csb0="603F01FF" w:csb1="FFFF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mc:AlternateContent xmlns:mc="http://schemas.openxmlformats.org/markup-compatibility/2006"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05700" cy="10692765"/>
              <wp:effectExtent l="0" t="0" r="0" b="0"/>
              <wp:wrapNone/>
              <wp:docPr id="2" name="Rect 2"/>
              <wp:cNvGraphicFramePr/>
              <a:graphic>
                <a:graphicData uri="http://schemas.microsoft.com/office/word/2010/wordprocessingShape">
                  <wps:wsp>
                    <wps:cNvPr id="2" name="Rect 2"/>
                    <wps:cNvSpPr/>
                    <wps:spPr>
                      <a:xfrm>
                        <a:off x="0" y="0"/>
                        <a:ext cx="7505700" cy="10692765"/>
                      </a:xfrm>
                      <a:prstGeom prst="rect">
                        <a:avLst/>
                      </a:prstGeom>
                      <a:solidFill>
                        <a:srgbClr val="F5F5F5"/>
                      </a:solidFill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2" style="position:absolute;margin-left:0pt;margin-top:0pt;mso-position-vertical-relative:page;mso-position-horizontal-relative:page;width:591pt;height:841.95pt;z-index:-251658240;" o:allowincell="f" fillcolor="#F5F5F5" filled="true" stroked="false"/>
          </w:pict>
        </mc:Fallback>
      </mc:AlternateContent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jpeg"/><Relationship Id="rId8" Type="http://schemas.openxmlformats.org/officeDocument/2006/relationships/header" Target="header2.xml"/><Relationship Id="rId7" Type="http://schemas.openxmlformats.org/officeDocument/2006/relationships/image" Target="media/image6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5" Type="http://schemas.openxmlformats.org/officeDocument/2006/relationships/fontTable" Target="fontTable.xml"/><Relationship Id="rId14" Type="http://schemas.openxmlformats.org/officeDocument/2006/relationships/styles" Target="styles.xml"/><Relationship Id="rId13" Type="http://schemas.openxmlformats.org/officeDocument/2006/relationships/settings" Target="settings.xml"/><Relationship Id="rId12" Type="http://schemas.openxmlformats.org/officeDocument/2006/relationships/image" Target="media/image10.jpeg"/><Relationship Id="rId11" Type="http://schemas.openxmlformats.org/officeDocument/2006/relationships/image" Target="media/image9.jpeg"/><Relationship Id="rId10" Type="http://schemas.openxmlformats.org/officeDocument/2006/relationships/image" Target="media/image8.jpe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王明新TIAD</dc:creator>
  <dcterms:created xsi:type="dcterms:W3CDTF">2024-11-15T14:47:57Z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2025-09-15T16:05:57</vt:filetime>
  </property>
</Properties>
</file>